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1" w:rsidRPr="004301A1" w:rsidRDefault="004301A1" w:rsidP="004301A1">
      <w:pPr>
        <w:suppressAutoHyphens/>
        <w:autoSpaceDE w:val="0"/>
        <w:autoSpaceDN w:val="0"/>
        <w:adjustRightInd w:val="0"/>
        <w:spacing w:before="113" w:after="227" w:line="600" w:lineRule="atLeast"/>
        <w:textAlignment w:val="center"/>
        <w:rPr>
          <w:rFonts w:ascii="Arial" w:hAnsi="Arial" w:cs="Arial"/>
          <w:b/>
          <w:bCs/>
          <w:color w:val="F7931D"/>
          <w:sz w:val="44"/>
          <w:szCs w:val="44"/>
          <w:lang w:val="en-GB"/>
        </w:rPr>
      </w:pPr>
      <w:r w:rsidRPr="004301A1">
        <w:rPr>
          <w:rFonts w:ascii="Arial" w:hAnsi="Arial" w:cs="Arial"/>
          <w:b/>
          <w:bCs/>
          <w:color w:val="F7931D"/>
          <w:sz w:val="44"/>
          <w:szCs w:val="44"/>
          <w:lang w:val="en-GB"/>
        </w:rPr>
        <w:t>Przedmiotowy System Oceniania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082"/>
        <w:gridCol w:w="3969"/>
        <w:gridCol w:w="2835"/>
      </w:tblGrid>
      <w:tr w:rsidR="004301A1" w:rsidRPr="004301A1" w:rsidTr="001558DF">
        <w:trPr>
          <w:trHeight w:val="57"/>
          <w:tblHeader/>
        </w:trPr>
        <w:tc>
          <w:tcPr>
            <w:tcW w:w="77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301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Wymagania podstawowe. Uczeń:</w:t>
            </w:r>
          </w:p>
        </w:tc>
        <w:tc>
          <w:tcPr>
            <w:tcW w:w="68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301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Wymagania ponadpodstawowe. Uczeń:</w:t>
            </w:r>
          </w:p>
        </w:tc>
      </w:tr>
      <w:tr w:rsidR="004301A1" w:rsidRPr="004301A1" w:rsidTr="004301A1">
        <w:trPr>
          <w:trHeight w:val="57"/>
          <w:tblHeader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301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ocena dopuszczająca</w:t>
            </w:r>
          </w:p>
        </w:tc>
        <w:tc>
          <w:tcPr>
            <w:tcW w:w="4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301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ocena dostateczna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301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301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ocena bardzo dobra</w:t>
            </w:r>
          </w:p>
        </w:tc>
      </w:tr>
      <w:tr w:rsidR="004301A1" w:rsidRPr="004301A1" w:rsidTr="001558DF">
        <w:trPr>
          <w:trHeight w:val="57"/>
        </w:trPr>
        <w:tc>
          <w:tcPr>
            <w:tcW w:w="14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301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Dział I. BIOLOGIA – NAUKA O ŻYCIU</w:t>
            </w:r>
          </w:p>
        </w:tc>
      </w:tr>
      <w:tr w:rsidR="004301A1" w:rsidRPr="004301A1" w:rsidTr="004301A1">
        <w:trPr>
          <w:trHeight w:val="57"/>
        </w:trPr>
        <w:tc>
          <w:tcPr>
            <w:tcW w:w="36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rozróżnia elementy przyrody żywej i nieożywionej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czynniki niezbędne do życia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wskazuje źródła wiedzy biologicznej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określa, jakiego sprzętu można użyć do danej ­obserwacji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etapy obserwacji i doświadczenia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odróżnia próbę kontrolną od badawczej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dokumentuje wyniki doświadczenia i obserwacji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rozróżnia części mikroskopu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poprawnie posługuje się mikroskopem optycznym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cechy organizmów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wyjaśnia, czego dotyczą wybrane działy biologii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planuje prostą obserwację i doświadczenie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formułuje problem badawczy i hipotezę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wnioskuje na podstawie doświadczenia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br/>
              <w:t>i obserwacji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wyjaśnia, jak się oblicza powiększenie m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kroskopu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wykonuje preparat mikroskopowy (świeży)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graficznie dokumentuje obserwacje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przedmiot badań biologii jako na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ki i jej dziedziny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różnorodne organizmy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wymienia przykłady zastosowania wiedzy biologicznej w życiu 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wartość doświadczeń i obserwacji jako bezpośrednich sposobów zdobywania wiedzy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funkcje poszczególnych eleme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tów mikroskopu optycznego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samodzielnie przeprowadza obserwacje mikroskopowe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potrzebę zdob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y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wania wiedzy biologicznej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konieczność prz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prowadzania próby kontrolnej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mikroskop 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tyczny z mikroskopem ele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k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tronowym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oblicza rzeczywistą wielkość obiektu w jednostkach miary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przeprowadza samodzielnie zaplanowane doświadczenie i obserwację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</w:p>
        </w:tc>
      </w:tr>
      <w:tr w:rsidR="004301A1" w:rsidRPr="004301A1" w:rsidTr="001558DF">
        <w:trPr>
          <w:trHeight w:val="57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301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Dział II. JEDNOŚĆ ORGANIZMÓW</w:t>
            </w:r>
          </w:p>
        </w:tc>
      </w:tr>
      <w:tr w:rsidR="00AD1835" w:rsidRPr="004301A1" w:rsidTr="00B31086">
        <w:trPr>
          <w:trHeight w:val="7254"/>
        </w:trPr>
        <w:tc>
          <w:tcPr>
            <w:tcW w:w="3686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lastRenderedPageBreak/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komórki jako elementy b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dowy organizmów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poprawnie posługuje się mikroskopem optycznym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elementy budowy komórki zwierzęcej i roślinnej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elementy budowy komórki bakteryjnej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rozpoznaje elementy budowy komórek na rysunkach i schematach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 zależność między komórką, tkanką, narządem i układem narządów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przykłady organizmów odż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y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wiających się różnymi sposobami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na podstawie rodzaju pobieranego pokarmu, określa do jakiej grupy org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nizmów cudzożywnych należy dany 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ganizm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substraty i produkty fotosyntezy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różnicę między oddychaniem komórkowym a wymianą gazową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przykłady wykorzystania energii przez organizm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rozróżnia oddychanie tlenowe i beztlenowe przedstawia narządy w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y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miany gazowej różnych organizmów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sposoby rozmnażania się organizmów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definiuje pojęcia: </w:t>
            </w:r>
            <w:r w:rsidRPr="004301A1">
              <w:rPr>
                <w:rFonts w:ascii="Arial" w:hAnsi="Arial" w:cs="Arial"/>
                <w:i/>
                <w:iCs/>
                <w:color w:val="000000"/>
                <w:w w:val="97"/>
                <w:sz w:val="20"/>
                <w:szCs w:val="20"/>
              </w:rPr>
              <w:t>zapłodnienie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 i </w:t>
            </w:r>
            <w:r w:rsidRPr="004301A1">
              <w:rPr>
                <w:rFonts w:ascii="Arial" w:hAnsi="Arial" w:cs="Arial"/>
                <w:i/>
                <w:iCs/>
                <w:color w:val="000000"/>
                <w:w w:val="97"/>
                <w:sz w:val="20"/>
                <w:szCs w:val="20"/>
              </w:rPr>
              <w:t>zygota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przykłady różnych komórek zwierz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ę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cych i człowieka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budowę komórek roślinnych, zwierzęcych i bakteryjnych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wykonuje preparat ze świeżego materiału roślinnego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lokalizację tkanek zwierzęcych i ich funkcje w organizmach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złożoność budowy organizmów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przykłady tkanek zwierzęcych i ich podstawowe funkcje w organizmie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planuje doświadczenia wykazujące wpływ warunków zewnętrznych na przebieg fot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syntezy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sprawnie posługuje się mikroskopem 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tycznym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 sposoby trawienia pokarmu przez organizmy cudzożywne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 proces oddychania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 znaczenie próby kontrolnej w doświadczeniach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wyciąga wnioski z wyników doświadczeń 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przeprowadza doświadczenie wykrywające produkty fermentacji dokumentuje wyniki doświadczenia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różnice między rozwojem prostym a złożonym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różnice między rozmnażaniem płciowym i bezpłciowym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przykłady organizmów o rozwoju prostym i złożonym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funkcje poszczególnych składników komórki zwierzęcej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wskazuje cechy pozwalające na rozróżnienie komórek: zwierzęcej, 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ślinnej, bakteryjnej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funkcje poszczególnych składników komórek roślinnych i bakteryjnych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różnorodność tkanek budujących dany narząd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opisuje hierarchiczną budowę organizmów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różne sposoby odżywiania się organizmów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rolę chlorofilu w fotosyntezie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warunki przebiegu fotosyntezy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warunki oddychania tlenowego, jego substraty i produkty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warunki przebiegu procesu fe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mentacji oraz jego substraty i produkty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planuje doświadczenie wykrywające pr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dukty fermentacji podaje przykłady wyk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rzystania fermentacji w przemyśle i gospodarstwie domowym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rozróżnia typy rozmnażania bezpłciowego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korzyści z rozmnażania płciow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go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przykłady organizmów obupłci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wych i rozdzielnopłciowych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zależność między budową komórki zwierzęcej a jej funkcją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zależność między budową komórek roślinnych i bakteryjnych a ich funkcjami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konieczność współdziałania narządów i układów narządów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wyjaśnia pojęcie </w:t>
            </w:r>
            <w:r w:rsidRPr="00AD1835">
              <w:rPr>
                <w:rFonts w:ascii="Arial" w:hAnsi="Arial" w:cs="Arial"/>
                <w:i/>
                <w:color w:val="000000"/>
                <w:w w:val="97"/>
                <w:sz w:val="20"/>
                <w:szCs w:val="20"/>
              </w:rPr>
              <w:t>trawienie wewnątrzkomórkowe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 i </w:t>
            </w:r>
            <w:r w:rsidRPr="00AD1835">
              <w:rPr>
                <w:rFonts w:ascii="Arial" w:hAnsi="Arial" w:cs="Arial"/>
                <w:i/>
                <w:color w:val="000000"/>
                <w:w w:val="97"/>
                <w:sz w:val="20"/>
                <w:szCs w:val="20"/>
              </w:rPr>
              <w:t>pozakomórkowe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znaczenie fotosy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tezy dla istnienia życia na Ziemi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przeprowadza samodzielnie zaplanowane doświadczenie wykazujące wpływ warunków zewnętrznych na przebieg fotosyntezy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interpretuje wyniki doświa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czeń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substraty i produkty oddychania tlen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wego i beztlenowego uz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sadnia znaczenie rozmnaż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nia dla gatunku, a nie dla p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jedynczego osobnika</w:t>
            </w:r>
          </w:p>
          <w:p w:rsidR="00AD1835" w:rsidRPr="004301A1" w:rsidRDefault="00AD1835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związek między środowiskiem życia a rodzajem zapłodnienia</w:t>
            </w:r>
          </w:p>
        </w:tc>
      </w:tr>
      <w:tr w:rsidR="004301A1" w:rsidRPr="004301A1" w:rsidTr="001558DF">
        <w:trPr>
          <w:trHeight w:val="57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301A1">
              <w:rPr>
                <w:rFonts w:ascii="Arial" w:hAnsi="Arial" w:cs="Arial"/>
                <w:b/>
                <w:bCs/>
                <w:color w:val="FFFFFF"/>
              </w:rPr>
              <w:t>Dział III. RÓŻNORODNOŚĆ ORGANIZMÓW</w:t>
            </w:r>
          </w:p>
        </w:tc>
      </w:tr>
      <w:tr w:rsidR="004301A1" w:rsidRPr="004301A1" w:rsidTr="001558DF">
        <w:trPr>
          <w:trHeight w:val="57"/>
        </w:trPr>
        <w:tc>
          <w:tcPr>
            <w:tcW w:w="14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AD1835" w:rsidP="00AD183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 xml:space="preserve">                         </w:t>
            </w:r>
            <w:r w:rsidRPr="004301A1">
              <w:rPr>
                <w:rFonts w:ascii="Arial" w:hAnsi="Arial" w:cs="Arial"/>
                <w:b/>
                <w:bCs/>
                <w:color w:val="FFFFFF"/>
              </w:rPr>
              <w:t>III.</w:t>
            </w:r>
            <w:r>
              <w:rPr>
                <w:rFonts w:ascii="Arial" w:hAnsi="Arial" w:cs="Arial"/>
                <w:b/>
                <w:bCs/>
                <w:color w:val="FFFFFF"/>
              </w:rPr>
              <w:t>1. Klasyfikacja organizmów</w:t>
            </w:r>
            <w:r w:rsidR="004301A1" w:rsidRPr="004301A1">
              <w:rPr>
                <w:rFonts w:ascii="Arial" w:hAnsi="Arial" w:cs="Arial"/>
                <w:b/>
                <w:bCs/>
                <w:color w:val="024DA1"/>
              </w:rPr>
              <w:t>III.1. Klasyfikacja organizmów</w:t>
            </w:r>
          </w:p>
        </w:tc>
      </w:tr>
      <w:tr w:rsidR="004301A1" w:rsidRPr="004301A1" w:rsidTr="004301A1">
        <w:trPr>
          <w:trHeight w:val="57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kryteria klasyfikacji organ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zmów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posługuje się słownikiem i encyklopedią oraz innymi źródłami technologii informacyjno-komunikacyjnej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określa, że podstawową jednostką klasyfikacji jest gatunek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posługuje się prostym, dwudzielnym kluczem do oznaczania gatunków</w:t>
            </w:r>
          </w:p>
        </w:tc>
        <w:tc>
          <w:tcPr>
            <w:tcW w:w="408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definiuje pojęcie </w:t>
            </w:r>
            <w:r w:rsidRPr="004301A1">
              <w:rPr>
                <w:rFonts w:ascii="Arial" w:hAnsi="Arial" w:cs="Arial"/>
                <w:i/>
                <w:iCs/>
                <w:color w:val="000000"/>
                <w:w w:val="97"/>
                <w:sz w:val="20"/>
                <w:szCs w:val="20"/>
              </w:rPr>
              <w:t>klasyfikacja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konstruuje dwudzielny klucz do oznaczania kilku organizmów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 dwuczłonowe nazewnictwo gatu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ków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jednostki systematyczne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charakteryzuje poszczególne królestwa organizmów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potrzebę klasyfikacji organ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zmów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posługuje się kluczami do oznaczania różnych grup organizmów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określa, co to jest gatunek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wyjaśnia pojęcie </w:t>
            </w:r>
            <w:r w:rsidRPr="004301A1">
              <w:rPr>
                <w:rFonts w:ascii="Arial" w:hAnsi="Arial" w:cs="Arial"/>
                <w:i/>
                <w:iCs/>
                <w:color w:val="000000"/>
                <w:w w:val="97"/>
                <w:sz w:val="20"/>
                <w:szCs w:val="20"/>
              </w:rPr>
              <w:t>układ hierarchiczny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różnorodność spos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bów klasyfikacji 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w kolejności je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nostki systematyczne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 zależność pozycji systematycznej od stopnia pokrewieństwa między org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nizmami</w:t>
            </w:r>
          </w:p>
          <w:p w:rsidR="004301A1" w:rsidRPr="004301A1" w:rsidRDefault="004301A1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stosowanie języka łacińskiego w systematyce organizmów</w:t>
            </w:r>
          </w:p>
        </w:tc>
      </w:tr>
      <w:tr w:rsidR="004301A1" w:rsidRPr="004301A1" w:rsidTr="001558DF">
        <w:trPr>
          <w:trHeight w:val="57"/>
        </w:trPr>
        <w:tc>
          <w:tcPr>
            <w:tcW w:w="14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1A1" w:rsidRPr="004301A1" w:rsidRDefault="00AD1835" w:rsidP="00AD183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24DA1"/>
              </w:rPr>
              <w:t>III.2. K</w:t>
            </w:r>
            <w:r w:rsidR="004301A1" w:rsidRPr="004301A1">
              <w:rPr>
                <w:rFonts w:ascii="Arial" w:hAnsi="Arial" w:cs="Arial"/>
                <w:b/>
                <w:bCs/>
                <w:color w:val="024DA1"/>
              </w:rPr>
              <w:t xml:space="preserve"> </w:t>
            </w:r>
            <w:r w:rsidRPr="004301A1">
              <w:rPr>
                <w:rFonts w:ascii="Arial" w:hAnsi="Arial" w:cs="Arial"/>
                <w:b/>
                <w:bCs/>
                <w:color w:val="FFFFFF"/>
              </w:rPr>
              <w:t>III.</w:t>
            </w:r>
            <w:r>
              <w:rPr>
                <w:rFonts w:ascii="Arial" w:hAnsi="Arial" w:cs="Arial"/>
                <w:b/>
                <w:bCs/>
                <w:color w:val="FFFFFF"/>
              </w:rPr>
              <w:t>2. Królestwa: bakterii, protistów, grzybów</w:t>
            </w:r>
            <w:r w:rsidR="004301A1" w:rsidRPr="004301A1">
              <w:rPr>
                <w:rFonts w:ascii="Arial" w:hAnsi="Arial" w:cs="Arial"/>
                <w:b/>
                <w:bCs/>
                <w:color w:val="024DA1"/>
              </w:rPr>
              <w:t>protistów, grzybów</w:t>
            </w:r>
          </w:p>
        </w:tc>
      </w:tr>
      <w:tr w:rsidR="00306BF2" w:rsidRPr="004301A1" w:rsidTr="001E62E9">
        <w:trPr>
          <w:trHeight w:val="6440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lastRenderedPageBreak/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miejsca występowania bakterii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elementy budowy odróżni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jące bakterie od innych organizmów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czynności życiowe bakterii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rozpoznaje na rycinach komórki bakt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ryjne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odróżnia bakterie od wirusów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przykłady chorób wirusowych i bakteryjnych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potrzebę przestrzegania higieny w celu ochrony przed wirusami i bakteriami chorobotwórczymi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środowisko życia protistów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przykłady jednokomórkowych protistów samożywnych i cudzożywnych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cechy budowy wybranego je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nokomórkowego protista wymienia c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chy wspólne dla wszystkich grzybów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przykłady przedstawicieli grz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y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bów świadczące o różnorodności ich królestwa 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rozpoznaje podstawowe gatunki grz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y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bów jadalnych i trujących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zasady postępowania w razie zatrucia grzybami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wskazuje miejsca występowania grz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y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bów, w tym grzybów porostowych</w:t>
            </w:r>
          </w:p>
        </w:tc>
        <w:tc>
          <w:tcPr>
            <w:tcW w:w="408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opisuje budowę komórki bakteryjnej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przykłady pozytywnego i negatywnego znaczenia bakterii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cechy różniące wirusy od organizmów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podstawowe czynności życi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we 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protistów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pozytywne i negatywne znaczenie protistów w przyrodzie i życiu człowieka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przeprowadza obserwacje mikroskopowe jednokomórkowych protistów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różnorodność protistów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rozpoznaje protisty wśród innych organ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zmów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graficznie przedstawia wyniki obserwacji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sposoby odżywiania się grzybów wyjaśnia budowę porostu jako organizmu symbiotycznego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znaczenie grzybów w przyrodzie i życiu człowieka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opisuje budowę grzyba kapeluszowego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wszechobecność bakterii w przyrodzie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znaczenie czynności życiowych bakterii dla funkcjonowania organizmu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wirusy z komórkami organ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zmów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znaczenie czynności życiowych protistów dla funkcjonowania ich organ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zmów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przynależność różnorodnych organizmów do królestwa protistów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znaczenie czynności życiowych grzybów dla funkcjonowania ich organ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zmów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planuje doświadczenie wykazujące, że grzyby oddychają określa rolę porostów w przyrodzie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wyjaśnia, dlaczego porosty są organizmami pionierskimi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rozróżnia wirusy zwierzęce, roślinne i bakteryjne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uzasadnia, że wirusy nie są organizmami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związek budowy protistów ze środowiskiem życia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podobieństwa i różnice między organizm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mi zaliczanymi do królestwa protistów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rolę porostów jako bioindykatorów czystości p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wietrza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budowę grzyba owocnikowego i bezowocnikowego</w:t>
            </w:r>
          </w:p>
        </w:tc>
      </w:tr>
      <w:tr w:rsidR="004301A1" w:rsidRPr="004301A1" w:rsidTr="001558DF">
        <w:trPr>
          <w:trHeight w:val="57"/>
        </w:trPr>
        <w:tc>
          <w:tcPr>
            <w:tcW w:w="14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1A1" w:rsidRPr="004301A1" w:rsidRDefault="00306BF2" w:rsidP="007D60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24DA1"/>
              </w:rPr>
              <w:t>III.3.</w:t>
            </w:r>
            <w:r w:rsidRPr="004301A1">
              <w:rPr>
                <w:rFonts w:ascii="Arial" w:hAnsi="Arial" w:cs="Arial"/>
                <w:b/>
                <w:bCs/>
                <w:color w:val="FFFFFF"/>
              </w:rPr>
              <w:t xml:space="preserve"> III.</w:t>
            </w:r>
            <w:r w:rsidR="007D60DF">
              <w:rPr>
                <w:rFonts w:ascii="Arial" w:hAnsi="Arial" w:cs="Arial"/>
                <w:b/>
                <w:bCs/>
                <w:color w:val="FFFFFF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</w:rPr>
              <w:t>. Królestwo zwierząt</w:t>
            </w:r>
            <w:r w:rsidRPr="004301A1">
              <w:rPr>
                <w:rFonts w:ascii="Arial" w:hAnsi="Arial" w:cs="Arial"/>
                <w:b/>
                <w:bCs/>
                <w:color w:val="024DA1"/>
              </w:rPr>
              <w:t xml:space="preserve"> </w:t>
            </w:r>
            <w:r w:rsidR="004301A1" w:rsidRPr="004301A1">
              <w:rPr>
                <w:rFonts w:ascii="Arial" w:hAnsi="Arial" w:cs="Arial"/>
                <w:b/>
                <w:bCs/>
                <w:color w:val="024DA1"/>
              </w:rPr>
              <w:t>rólestwo zwierząt</w:t>
            </w:r>
          </w:p>
        </w:tc>
      </w:tr>
      <w:tr w:rsidR="00306BF2" w:rsidRPr="004301A1" w:rsidTr="007D60DF">
        <w:trPr>
          <w:trHeight w:val="57"/>
        </w:trPr>
        <w:tc>
          <w:tcPr>
            <w:tcW w:w="368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charakterystyczne cechy królestwa zwierząt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środowisko i tryb życia parz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y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dełkowców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na przykładach różnorodność środowisk i trybu życia płazińców i nicieni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sposoby zapobiegania zar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żeniom pasożytniczym tasiemcami i nicieniami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odróżnia płazińce od nicieni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rozpoznaje wybranych przedstawicieli pierścienic (dżdżownicę, pijawkę i nereidę)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środowiska i tryb życia pie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ścienic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odróżnia pierścienice od innych grup zwierząt bezkręgowych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odróżnia przedstawicieli mięczaków od innych zwierząt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środowiska i tryb życia mi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ę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czaków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rozpoznaje ślimaki, małże i głowonogi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znaczenie mięczaków w środowisku i życiu człowieka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charakterystyczne cechy stawonogów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środowiska i tryb życia skor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piaków i pajęczaków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rozpoznaje pajęczaki i skorupiaki wśród innych grup zwierząt 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wykazuje różnorodność środowisk i trybu życia ­owadów 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rozpoznaje przedstawicieli owadów wśród innych grup zwierząt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wspólne cechy zwierząt nal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żących do owadów</w:t>
            </w:r>
          </w:p>
          <w:p w:rsidR="007D60DF" w:rsidRDefault="007D60DF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</w:pP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 rozpoznaje ryby wśród innych grup zwierząt 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środowiska i tryb życia pł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zów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cechy żaby przystosowujące ją do życia w środowisku wodnym i lądowym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rozpoznaje przedstawicieli płazów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środowisko występowania g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odróżnia przedstawicieli gadów od płazów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przykłady gatunków gadów chronionych w Polsce, ich znaczenie oraz przyczyny zagrożenia wygini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ę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ciem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przystosowania ptaka do lotu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rozpoznaje przedstawicieli ptaków wśród innych zwierząt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przystosowania wybranych ptaków do życia w różnych środow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skach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różnorodność ssaków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odróżnia uzębienie ssaka drapieżnego od uzębienia ssaka roślinożernego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wyróżnia charakterystyczne cechy ssaków</w:t>
            </w:r>
          </w:p>
          <w:p w:rsidR="00306BF2" w:rsidRPr="00306BF2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18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rozpoznaje ssaki wśród innych grup zwier</w:t>
            </w:r>
            <w:r w:rsidRPr="00306BF2">
              <w:rPr>
                <w:rFonts w:ascii="Arial" w:hAnsi="Arial" w:cs="Arial"/>
                <w:color w:val="000000"/>
                <w:w w:val="97"/>
                <w:sz w:val="18"/>
                <w:szCs w:val="20"/>
              </w:rPr>
              <w:t>ząt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306BF2">
              <w:rPr>
                <w:rFonts w:ascii="Arial" w:hAnsi="Arial" w:cs="Arial"/>
                <w:b/>
                <w:bCs/>
                <w:color w:val="024DA1"/>
                <w:w w:val="97"/>
                <w:sz w:val="18"/>
                <w:szCs w:val="20"/>
              </w:rPr>
              <w:t>•</w:t>
            </w:r>
            <w:r w:rsidRPr="00306BF2">
              <w:rPr>
                <w:rFonts w:ascii="Arial" w:hAnsi="Arial" w:cs="Arial"/>
                <w:b/>
                <w:bCs/>
                <w:color w:val="024DA1"/>
                <w:w w:val="97"/>
                <w:sz w:val="18"/>
                <w:szCs w:val="20"/>
              </w:rPr>
              <w:tab/>
            </w:r>
            <w:r w:rsidRPr="00306BF2">
              <w:rPr>
                <w:rFonts w:ascii="Arial" w:hAnsi="Arial" w:cs="Arial"/>
                <w:color w:val="000000"/>
                <w:w w:val="97"/>
                <w:sz w:val="18"/>
                <w:szCs w:val="20"/>
              </w:rPr>
              <w:t>określa środowisko i tryb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 życia ssaków</w:t>
            </w:r>
          </w:p>
        </w:tc>
        <w:tc>
          <w:tcPr>
            <w:tcW w:w="4082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lastRenderedPageBreak/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charakteryzuje budowę i czynności życiowe parzydełkowców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sposoby zakażenia się pasożytami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wymienia cechy przystosowujące tasiemca 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lastRenderedPageBreak/>
              <w:t>do pasożytnictwa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wyjaśnia pojęcia: </w:t>
            </w:r>
            <w:r w:rsidRPr="004301A1">
              <w:rPr>
                <w:rFonts w:ascii="Arial" w:hAnsi="Arial" w:cs="Arial"/>
                <w:i/>
                <w:iCs/>
                <w:color w:val="000000"/>
                <w:w w:val="97"/>
                <w:sz w:val="20"/>
                <w:szCs w:val="20"/>
              </w:rPr>
              <w:t>żywiciel pośredni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, </w:t>
            </w:r>
            <w:r w:rsidRPr="004301A1">
              <w:rPr>
                <w:rFonts w:ascii="Arial" w:hAnsi="Arial" w:cs="Arial"/>
                <w:i/>
                <w:iCs/>
                <w:color w:val="000000"/>
                <w:w w:val="97"/>
                <w:sz w:val="20"/>
                <w:szCs w:val="20"/>
              </w:rPr>
              <w:t>żywiciel ostateczny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 wymienia charakterystyczne cechy pie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ścienic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opisuje budowę zewnętrzną dżdżownicy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pozytywną rolę dżdżownic w przyrodzie i gospodarce człowieka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wskazuje cechy odróżniające przedstaw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cieli mięczaków od innych grup zwierząt bezkręgowych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identyfikuje nieznany organizm jako prze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stawiciela mięczaków na podstawie obe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ności charakterystycznych cech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główne różnice między gromadami stawonogów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różnorodność stawonogów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 rolę stawonogów w przyrodzie i życiu człowieka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przykłady modyfikacji odnóży i aparatów gębowych u różnych owadów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cechy umożliwiające zakwalifik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wanie organizmu do owadów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rodzaje rozwoju złożonego ow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znaczenie owadów w środowisku i życiu człowieka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cechy umożliwiające zakwalifik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wanie organizmu do ryb wymienia przycz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y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ny zagrożenia różnorodności gatunkowej ryb i formy ochrony ryb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znaczenie ryb w środowisku i gospodarce człowieka</w:t>
            </w:r>
          </w:p>
          <w:p w:rsidR="007D60DF" w:rsidRDefault="007D60DF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</w:pP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lastRenderedPageBreak/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różnorodność płazów i ich zn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czenie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cechy kijanki i dorosłej żaby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identyfikuje przedstawiciela płazów na podstawie charakterystycznych cech tej grupy zwierząt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różnorodność gadów i ich zn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czenie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rozróżnia błony płodowe gadów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opisuje budowę płuc i skóry gada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identyfikuje przedstawiciela gadów na podstawie charakterystycznych cech tej grupy zwierząt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wyjaśnia pojęcie </w:t>
            </w:r>
            <w:r w:rsidRPr="004301A1">
              <w:rPr>
                <w:rFonts w:ascii="Arial" w:hAnsi="Arial" w:cs="Arial"/>
                <w:i/>
                <w:iCs/>
                <w:color w:val="000000"/>
                <w:w w:val="97"/>
                <w:sz w:val="20"/>
                <w:szCs w:val="20"/>
              </w:rPr>
              <w:t>stałocieplność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cechy umożliwiające zakwalifik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wanie organizmu do ptaków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identyfikuje nieznany organizm jako prze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stawiciela ptaków na podstawie obecności charakterystycznych cech tej grupy zwierząt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opisuje budowę płuc i pokrycie ciała ptaka oraz budowę jaja ze wskazaniem roli p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szczególnych elementów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znaczenie ptaków w środowisku i życiu człowieka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przykłady gatunków ptaków chr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nionych w Polsce oraz przyczyny zagroż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nia wyginięciem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opisuje budowę płuc i pokrycie ciała ssaków 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cechy umożliwiające zakwalifik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wanie organizmu do ssaków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identyfikuje nieznany organizm jako prze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stawiciela ssaków na podstawie obecności charakterystycznych cech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wyjaśnia, jak rozmnażają się ssaki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przykłady gatunków ssaków chr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nionych w Polsce i przyczyny zagrożenia wyginięciem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znaczenie ssaków w środowisku oraz w życiu i gospodarce człowieka</w:t>
            </w:r>
          </w:p>
        </w:tc>
        <w:tc>
          <w:tcPr>
            <w:tcW w:w="3969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przynależność różnorodnych zwierząt do typu parzydełkowców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polipa i meduzę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rolę przystosowania się pasoż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y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lastRenderedPageBreak/>
              <w:t>tów do środowiska pod względem wybr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nych cech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cykl rozwojowy tasiemca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różnorodność pierścienic ze względu na budowę oraz środowisko i tryb życia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budowę ślimaka, małża i głowonoga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przynależność różnorodnych zwierząt do typu stawonogów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rozwój prosty ze złożonym u owadów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przystosowanie owadów do różnych środowisk i trybu życia na przykładzie ich aparatów gębowych i odnóży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cechy owadów będące przyst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sowaniem do życia na lądzie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charakterystyczne cechy kr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ę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gowców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przystosowanie ryb do życia w wodzie wyjaśnia, jak rozmnażają się 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y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by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wykazuje, że zróżnicowanie kształtów ryb jest przystosowaniem do różnych środ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wisk i trybu życia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konieczność ochrony gatunk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wej ryb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pokrycie ciała, narządy wymi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ny gazowej oraz rozmnażanie i rozwój ryb i płazów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analizuje cykl rozwojowy płazów na przykładzie żaby</w:t>
            </w:r>
          </w:p>
          <w:p w:rsidR="007D60DF" w:rsidRDefault="007D60DF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</w:pP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konieczność ochrony płazów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narządy wymiany gazowej oraz pokrycia ciała gadów i płazów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uzasadnia, że gady są zwierzętami typowo lądowymi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wyjaśnia pojęcie </w:t>
            </w:r>
            <w:r w:rsidRPr="004301A1">
              <w:rPr>
                <w:rFonts w:ascii="Arial" w:hAnsi="Arial" w:cs="Arial"/>
                <w:i/>
                <w:iCs/>
                <w:color w:val="000000"/>
                <w:w w:val="97"/>
                <w:sz w:val="20"/>
                <w:szCs w:val="20"/>
              </w:rPr>
              <w:t>owodniowce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 (ze wskazaniem roli błon płodowych)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rolę różnych rodzajów piór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zależność między budową dzi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ba a rodzajem pokarmu ptaka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narządy wymiany gazowej oraz pokrycie ciała ptaka i gada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potrzebę ochrony ptaków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uzębienie ssaka roślinożernego z uzębieniem ssaka drapieżnego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podaje przykłady modyfikacji kończyn ssaków wynikających ze sposobu por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szania się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określa znaczenie różnych rodzajów gr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czołów skórnych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narządy wymiany gazowej oraz pokrycie ciała ssaka i gada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 znaczenie stałocieplności w zasiedlaniu przez ssaki różnorodnych środowisk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opisuje powstawanie rafy koralowej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większe zagroż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nie żywiciela pośredniego 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lastRenderedPageBreak/>
              <w:t>na przykładzie włośnia kręt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e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go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budowę płazińców i nicieni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opisuje budowę wewnętrzną pierścienic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projektuje doświadczenie wykazujące rolę pierścienic w użyźnianiu gleby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charakteryzuje nowe cechy pierścienic w porównaniu z nicieniami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wskazuje związek między budową a trybem życia mi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ę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czaków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konstruuje dwudzielny klucz do oznaczania gatunków mięczaków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ocenia wpływ stawonogów na życie na Ziemi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wykazuje różnorodność cech owadów i ich znaczenie w przystosowaniu się do różnych </w:t>
            </w:r>
            <w:r w:rsidRPr="007D60DF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środowisk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 życia</w:t>
            </w:r>
          </w:p>
        </w:tc>
      </w:tr>
      <w:tr w:rsidR="00306BF2" w:rsidRPr="004301A1" w:rsidTr="00FE0545">
        <w:trPr>
          <w:trHeight w:val="57"/>
        </w:trPr>
        <w:tc>
          <w:tcPr>
            <w:tcW w:w="3686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budowę bezkr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ę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gowców i kręgowców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 xml:space="preserve">porównuje ryby kostne i chrzęstne 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znaczenie chara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k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terystycznych cech płazów w przystosowaniu się do środowiska życia</w:t>
            </w:r>
          </w:p>
          <w:p w:rsidR="00306BF2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</w:pP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wykazuje nowe cechy bud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 gadów w porównaniu z płazami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rozmnażanie g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dów i płazów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wymienia charakterystyczne cechy kręgowców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przedstawia przystosowania ryb do życia w wodzie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wyjaśnia, jak rozmnażają się ryby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uzasadnia znaczenie chara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k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terystycznych cech gadów w przystosowaniu się do środowiska życia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rozmnażanie oraz rozwój ptaka i gada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ab/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wyjaśnia, na czym polega podwójne oddychanie u ptaków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 znaczenie stał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o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cieplności w zasiedlaniu ró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ż</w:t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norodnych środowisk przez ptaki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wyjaśnia rolę łożyska w rozwoju ssaków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uzębienie ssaka roślinożernego z uzębieniem ssaka drapieżnego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analizuje związek budowy kończyn wybranych ssaków z trybem ich życia</w:t>
            </w:r>
          </w:p>
          <w:p w:rsidR="00306BF2" w:rsidRPr="004301A1" w:rsidRDefault="00306BF2" w:rsidP="004301A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>•</w:t>
            </w:r>
            <w:r w:rsidRPr="004301A1">
              <w:rPr>
                <w:rFonts w:ascii="Arial" w:hAnsi="Arial" w:cs="Arial"/>
                <w:b/>
                <w:bCs/>
                <w:color w:val="024DA1"/>
                <w:w w:val="97"/>
                <w:sz w:val="20"/>
                <w:szCs w:val="20"/>
              </w:rPr>
              <w:tab/>
            </w:r>
            <w:r w:rsidRPr="004301A1"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  <w:t>porównuje rozmnażanie i rozwój gadów i ssaków</w:t>
            </w:r>
          </w:p>
        </w:tc>
      </w:tr>
    </w:tbl>
    <w:p w:rsidR="004301A1" w:rsidRPr="004301A1" w:rsidRDefault="004301A1" w:rsidP="004301A1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i/>
          <w:iCs/>
          <w:color w:val="C9D6EE"/>
          <w:position w:val="8"/>
          <w:sz w:val="32"/>
          <w:szCs w:val="32"/>
        </w:rPr>
      </w:pPr>
    </w:p>
    <w:p w:rsidR="006B5810" w:rsidRPr="004301A1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4301A1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78" w:rsidRDefault="00007278" w:rsidP="00285D6F">
      <w:pPr>
        <w:spacing w:after="0" w:line="240" w:lineRule="auto"/>
      </w:pPr>
      <w:r>
        <w:separator/>
      </w:r>
    </w:p>
  </w:endnote>
  <w:endnote w:type="continuationSeparator" w:id="0">
    <w:p w:rsidR="00007278" w:rsidRDefault="0000727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7" w:rsidRDefault="00977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A1" w:rsidRDefault="004301A1" w:rsidP="0023159F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7A2B0" wp14:editId="01593D8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C828D5" w:rsidRPr="00C828D5">
      <w:t>Ewa Jastrzębska, Ewa Pyłka-Gutowska</w:t>
    </w:r>
    <w:r w:rsidR="00C828D5">
      <w:t xml:space="preserve"> </w:t>
    </w:r>
  </w:p>
  <w:p w:rsidR="004301A1" w:rsidRDefault="0023159F" w:rsidP="00D22D55">
    <w:pPr>
      <w:pStyle w:val="Stopka"/>
      <w:tabs>
        <w:tab w:val="clear" w:pos="4536"/>
        <w:tab w:val="clear" w:pos="9072"/>
      </w:tabs>
      <w:ind w:left="-1417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04464" wp14:editId="4CBCABBD">
              <wp:simplePos x="0" y="0"/>
              <wp:positionH relativeFrom="column">
                <wp:posOffset>-330835</wp:posOffset>
              </wp:positionH>
              <wp:positionV relativeFrom="paragraph">
                <wp:posOffset>-4445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-.35pt" to="725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" strokecolor="black [3213]" strokeweight=".5pt"/>
          </w:pict>
        </mc:Fallback>
      </mc:AlternateContent>
    </w:r>
    <w:r w:rsidR="004301A1">
      <w:rPr>
        <w:noProof/>
        <w:lang w:eastAsia="pl-PL"/>
      </w:rPr>
      <w:drawing>
        <wp:inline distT="0" distB="0" distL="0" distR="0" wp14:anchorId="7D15425B" wp14:editId="339F8EF3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301A1">
      <w:tab/>
    </w:r>
    <w:r w:rsidR="004301A1">
      <w:tab/>
    </w:r>
    <w:r w:rsidR="004301A1">
      <w:tab/>
    </w:r>
    <w:r w:rsidR="004301A1">
      <w:tab/>
      <w:t xml:space="preserve">    </w:t>
    </w:r>
    <w:r w:rsidR="004301A1">
      <w:tab/>
    </w:r>
    <w:r w:rsidR="004301A1">
      <w:tab/>
    </w:r>
  </w:p>
  <w:p w:rsidR="004301A1" w:rsidRDefault="004301A1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77C67">
      <w:rPr>
        <w:noProof/>
      </w:rPr>
      <w:t>1</w:t>
    </w:r>
    <w:r>
      <w:fldChar w:fldCharType="end"/>
    </w:r>
  </w:p>
  <w:p w:rsidR="004301A1" w:rsidRPr="00285D6F" w:rsidRDefault="004301A1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7" w:rsidRDefault="00977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78" w:rsidRDefault="00007278" w:rsidP="00285D6F">
      <w:pPr>
        <w:spacing w:after="0" w:line="240" w:lineRule="auto"/>
      </w:pPr>
      <w:r>
        <w:separator/>
      </w:r>
    </w:p>
  </w:footnote>
  <w:footnote w:type="continuationSeparator" w:id="0">
    <w:p w:rsidR="00007278" w:rsidRDefault="0000727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7" w:rsidRDefault="00977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A1" w:rsidRDefault="004301A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C6CE755" wp14:editId="48F36C37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D8B46A2" wp14:editId="232187B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1A1" w:rsidRDefault="004301A1" w:rsidP="00435B7E">
    <w:pPr>
      <w:pStyle w:val="Nagwek"/>
      <w:tabs>
        <w:tab w:val="clear" w:pos="9072"/>
      </w:tabs>
      <w:ind w:left="142" w:right="142"/>
    </w:pPr>
  </w:p>
  <w:p w:rsidR="004301A1" w:rsidRDefault="004301A1" w:rsidP="00435B7E">
    <w:pPr>
      <w:pStyle w:val="Nagwek"/>
      <w:tabs>
        <w:tab w:val="clear" w:pos="9072"/>
      </w:tabs>
      <w:ind w:left="142" w:right="142"/>
    </w:pPr>
  </w:p>
  <w:p w:rsidR="004301A1" w:rsidRDefault="004301A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>
      <w:t xml:space="preserve">| </w:t>
    </w:r>
    <w:r w:rsidR="0023159F">
      <w:t>Bliżej biologii</w:t>
    </w:r>
    <w:r>
      <w:t xml:space="preserve"> </w:t>
    </w:r>
    <w:r w:rsidR="00C828D5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3159F">
      <w:t xml:space="preserve">                                      </w:t>
    </w:r>
    <w:r w:rsidR="00977C67">
      <w:t xml:space="preserve"> </w:t>
    </w:r>
    <w:bookmarkStart w:id="0" w:name="_GoBack"/>
    <w:bookmarkEnd w:id="0"/>
    <w:r w:rsidR="00C828D5">
      <w:rPr>
        <w:i/>
      </w:rPr>
      <w:t>Przedmiotowy System Oceniania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7" w:rsidRDefault="00977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5901"/>
    <w:rsid w:val="00007278"/>
    <w:rsid w:val="001558DF"/>
    <w:rsid w:val="00173613"/>
    <w:rsid w:val="001E4CB0"/>
    <w:rsid w:val="0023159F"/>
    <w:rsid w:val="00245DA5"/>
    <w:rsid w:val="00285D6F"/>
    <w:rsid w:val="002C7F9F"/>
    <w:rsid w:val="002F1910"/>
    <w:rsid w:val="00306BF2"/>
    <w:rsid w:val="00317434"/>
    <w:rsid w:val="003572A4"/>
    <w:rsid w:val="003B19DC"/>
    <w:rsid w:val="004301A1"/>
    <w:rsid w:val="00435B7E"/>
    <w:rsid w:val="00525903"/>
    <w:rsid w:val="00602ABB"/>
    <w:rsid w:val="00672759"/>
    <w:rsid w:val="006B5810"/>
    <w:rsid w:val="007B3CB5"/>
    <w:rsid w:val="007D60DF"/>
    <w:rsid w:val="008648E0"/>
    <w:rsid w:val="008C2636"/>
    <w:rsid w:val="009130E5"/>
    <w:rsid w:val="00914856"/>
    <w:rsid w:val="00977C67"/>
    <w:rsid w:val="009E0F62"/>
    <w:rsid w:val="00A239DF"/>
    <w:rsid w:val="00A258EB"/>
    <w:rsid w:val="00A5798A"/>
    <w:rsid w:val="00AB49BA"/>
    <w:rsid w:val="00AD1835"/>
    <w:rsid w:val="00C828D5"/>
    <w:rsid w:val="00D22D55"/>
    <w:rsid w:val="00E94882"/>
    <w:rsid w:val="00EC12C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FDC3-5F52-4705-9A86-19D6E0DD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2352</Words>
  <Characters>14115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Zofia Szlaszyńska</cp:lastModifiedBy>
  <cp:revision>7</cp:revision>
  <dcterms:created xsi:type="dcterms:W3CDTF">2015-05-26T09:01:00Z</dcterms:created>
  <dcterms:modified xsi:type="dcterms:W3CDTF">2015-07-31T14:54:00Z</dcterms:modified>
</cp:coreProperties>
</file>