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F" w:rsidRPr="009E672D" w:rsidRDefault="005F4A8F" w:rsidP="005F4A8F">
      <w:pPr>
        <w:pStyle w:val="tytul1"/>
        <w:spacing w:after="170"/>
        <w:rPr>
          <w:rFonts w:ascii="Arial" w:hAnsi="Arial" w:cs="Arial"/>
        </w:rPr>
      </w:pPr>
      <w:r w:rsidRPr="009E672D">
        <w:rPr>
          <w:rFonts w:ascii="Arial" w:hAnsi="Arial" w:cs="Arial"/>
        </w:rPr>
        <w:t>Przedmiotowy system oceniania</w:t>
      </w:r>
    </w:p>
    <w:p w:rsidR="005F4A8F" w:rsidRPr="009E672D" w:rsidRDefault="005F4A8F" w:rsidP="005F4A8F">
      <w:pPr>
        <w:pStyle w:val="ROZKLADTytuldzialNR"/>
        <w:rPr>
          <w:rFonts w:ascii="Arial" w:hAnsi="Arial" w:cs="Arial"/>
        </w:rPr>
      </w:pPr>
      <w:r w:rsidRPr="009E672D">
        <w:rPr>
          <w:rStyle w:val="AGENDAboldNiebieski"/>
          <w:rFonts w:ascii="Arial" w:hAnsi="Arial" w:cs="Arial"/>
          <w:i w:val="0"/>
          <w:iCs w:val="0"/>
        </w:rPr>
        <w:t>Dział 1.</w:t>
      </w:r>
      <w:r w:rsidRPr="009E672D">
        <w:rPr>
          <w:rFonts w:ascii="Arial" w:hAnsi="Arial" w:cs="Arial"/>
        </w:rPr>
        <w:t xml:space="preserve"> Świat substancji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5F4A8F" w:rsidRPr="009E672D" w:rsidTr="005F4A8F">
        <w:trPr>
          <w:trHeight w:val="5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Wymagania na ocenę</w:t>
            </w:r>
          </w:p>
        </w:tc>
      </w:tr>
      <w:tr w:rsidR="005F4A8F" w:rsidRPr="009E672D" w:rsidTr="00837FEA">
        <w:trPr>
          <w:trHeight w:val="57"/>
          <w:tblHeader/>
        </w:trPr>
        <w:tc>
          <w:tcPr>
            <w:tcW w:w="36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dopuszczającą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dostateczną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dobrą</w:t>
            </w:r>
          </w:p>
        </w:tc>
        <w:tc>
          <w:tcPr>
            <w:tcW w:w="3651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bardzo dobrą</w:t>
            </w:r>
          </w:p>
        </w:tc>
      </w:tr>
      <w:tr w:rsidR="00837FEA" w:rsidRPr="009E672D" w:rsidTr="00837FEA">
        <w:tc>
          <w:tcPr>
            <w:tcW w:w="365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FEA" w:rsidRPr="009E672D" w:rsidRDefault="00837FEA">
            <w:pPr>
              <w:pStyle w:val="PSOtxt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Uczeń: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przykłady obecności chemii w swoim życiu;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wymienia podstawowe </w:t>
            </w:r>
            <w:r w:rsidRPr="009E672D">
              <w:rPr>
                <w:rFonts w:ascii="Arial" w:hAnsi="Arial" w:cs="Arial"/>
              </w:rPr>
              <w:t>narzędzia pracy chemika;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i stosuje zasady bezpiecznej pracy w pracowni chemicznej;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dzieli substancje na stałe, ciekłe i gazowe;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  <w:spacing w:val="-3"/>
              </w:rPr>
            </w:pPr>
            <w:r w:rsidRPr="009E672D">
              <w:rPr>
                <w:rFonts w:ascii="Arial" w:hAnsi="Arial" w:cs="Arial"/>
                <w:spacing w:val="-3"/>
              </w:rPr>
              <w:t>wskazuje przykłady substancji stałych, ciekłych i gazowych w swoim otoczeniu;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wymienia podstawowe </w:t>
            </w:r>
            <w:r w:rsidRPr="009E672D">
              <w:rPr>
                <w:rFonts w:ascii="Arial" w:hAnsi="Arial" w:cs="Arial"/>
              </w:rPr>
              <w:t>właściwości substancji;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 wzór na gęstość substancji;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 podział substancji na metale i niemetale;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przedmioty wykonane z 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wymienia czynniki powodujące niszczenie 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przykłady niemetali;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właściwości wybranych niemetali;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sporządza mieszaniny substancji;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przykłady mieszanin znanych z życia codziennego;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wymienia przykładowe metody rozdzielania mieszanin;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 pojęcie reakcji chemicznej;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co najmniej trzy objawy reakcji chemicznej;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dzieli poznane substancje na proste i złożone.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FEA" w:rsidRPr="009E672D" w:rsidRDefault="00837FEA" w:rsidP="009E672D">
            <w:pPr>
              <w:pStyle w:val="PSOtxt"/>
              <w:ind w:left="0" w:firstLine="0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Uczeń: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wymienia gałęzie przemysłu związane z chemią;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przykłady produktów wytwarzanych przez zakłady przemysłowe związane z chemią;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zyta ze zrozumieniem tekst popu</w:t>
            </w:r>
            <w:r w:rsidRPr="009E672D">
              <w:rPr>
                <w:rFonts w:ascii="Arial" w:hAnsi="Arial" w:cs="Arial"/>
              </w:rPr>
              <w:t>larnonaukowy na temat wybranych faktów z historii i rozwoju chemii;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rozpoznaje i nazywa podstawowy sprzęt i naczynia laboratoryjne;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wie</w:t>
            </w:r>
            <w:r>
              <w:rPr>
                <w:rFonts w:ascii="Arial" w:hAnsi="Arial" w:cs="Arial"/>
              </w:rPr>
              <w:t>, w jakim celu stosuje się oznacze</w:t>
            </w:r>
            <w:r w:rsidRPr="009E672D">
              <w:rPr>
                <w:rFonts w:ascii="Arial" w:hAnsi="Arial" w:cs="Arial"/>
              </w:rPr>
              <w:t>nia na etykietach opakowań odczynników chemicznych i środków czystości stosowanych w gospodarstwie domowym;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bada właściwości substancji;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korzysta z danych zawartych w tabelach (odczytuje gęstość oraz wartości temperatury wrzenia i temperatury topnienia substancji);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zna jednostki gęstości;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podstawia dane do wzoru na gęstość;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odróżnia metale od innych substancji i wymienia ich właściwości;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odczytuje dane tabel</w:t>
            </w:r>
            <w:r>
              <w:rPr>
                <w:rFonts w:ascii="Arial" w:hAnsi="Arial" w:cs="Arial"/>
              </w:rPr>
              <w:t>aryczne, doty</w:t>
            </w:r>
            <w:r w:rsidRPr="009E672D">
              <w:rPr>
                <w:rFonts w:ascii="Arial" w:hAnsi="Arial" w:cs="Arial"/>
              </w:rPr>
              <w:t>czące wartości temperatury wrzenia i temperatury topnienia 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wie, co to są stopy 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zastosowanie wybranych metali i ich stopów;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wymienia sposoby zabezpieczania metali przed korozją;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omawia zastosowania wybranych niemetali;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wie, w jakich stanach skupienia niemetale występują w przyrodzie;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sporządza mieszaniny jednorodne i niejednorodne;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przykłady mieszanin jednorodnych i niejednorodnych;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odróżnia mieszaniny jednorodne od niejednorodnych;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odróżnia substancję od mieszaniny;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 xml:space="preserve">wie, co to jest: dekantacja, sedymentacja, filtracja, </w:t>
            </w:r>
            <w:r w:rsidRPr="009E672D">
              <w:rPr>
                <w:rFonts w:ascii="Arial" w:hAnsi="Arial" w:cs="Arial"/>
              </w:rPr>
              <w:lastRenderedPageBreak/>
              <w:t>odparowanie rozpuszczalnika i krystalizacja;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wykazuje na dowolnym przykładzie różnice między zjawiskiem fizycznym a reakcją chemiczną;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przedstawia podane przemiany w schematycznej formie zapisu równania reakcji chemicznej;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substraty i produkty reakcji;</w:t>
            </w:r>
          </w:p>
          <w:p w:rsidR="00837FEA" w:rsidRPr="009E672D" w:rsidRDefault="00837FEA" w:rsidP="009E672D">
            <w:pPr>
              <w:pStyle w:val="PSOtxt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</w:t>
            </w:r>
            <w:r w:rsidR="004219AB">
              <w:rPr>
                <w:rFonts w:ascii="Arial" w:hAnsi="Arial" w:cs="Arial"/>
              </w:rPr>
              <w:t>daje przykłady przemian chemicz</w:t>
            </w:r>
            <w:r w:rsidRPr="009E672D">
              <w:rPr>
                <w:rFonts w:ascii="Arial" w:hAnsi="Arial" w:cs="Arial"/>
              </w:rPr>
              <w:t>nych znanych z życia codziennego.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FEA" w:rsidRPr="009E672D" w:rsidRDefault="00837FEA">
            <w:pPr>
              <w:pStyle w:val="PSOtxt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Uczeń: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zawody w wykonywaniu, których niezbędna jest znajomość zagadnień chemicznych;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wyszukuje w dostępnych źródłach informacje na temat historii i rozwoju chemii na przestrzeni dziejów;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potrafi udzielić pierwszej pomocy w pracowni chemicznej;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określa zastosowanie podstawowego sprzętu laboratoryjnego;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identyfikuje substancje na podstawie przeprowadzonych badań;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bada właściwości wybranych metali (w tym przewodzenie ciepła i prądu elektrycznego);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interpretuje informacje z tabel chemicznych dotyczące właściwości metali;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 skład wybranych stopów metali;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podaje definicję korozji;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 xml:space="preserve">wyjaśnia różnice we właściwościach </w:t>
            </w:r>
            <w:r w:rsidRPr="009E672D">
              <w:rPr>
                <w:rFonts w:ascii="Arial" w:hAnsi="Arial" w:cs="Arial"/>
              </w:rPr>
              <w:lastRenderedPageBreak/>
              <w:t>metali i niemetali;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 pojęcia: sublimacja i resublimacja;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planuje i przeprowadza proste doświadczenia dotyczące rozdzielania mieszanin jednorodnych i niejednorodnych;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montuje zestaw do sączenia;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wyjaśnia, na czym polega metoda destylacji;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w podanych przykładach przemianę chemiczną i zjawisko fizyczne;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wyjaśnia, czym jest związek chemiczny;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wykazuje różnice między mieszaniną a związkiem chemicznym.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837FEA" w:rsidRPr="009E672D" w:rsidRDefault="00837FEA">
            <w:pPr>
              <w:pStyle w:val="PSOtxt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Uczeń: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przedstawia zarys historii rozwoju chemii;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chemię wśród innych nauk przyrodniczych;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związki chemii z innymi dziedzinami nauki;</w:t>
            </w:r>
          </w:p>
          <w:p w:rsidR="00837FEA" w:rsidRPr="009E672D" w:rsidRDefault="004219AB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bezbłędnie posługuje się podsta</w:t>
            </w:r>
            <w:r w:rsidR="00837FEA" w:rsidRPr="009E672D">
              <w:rPr>
                <w:rFonts w:ascii="Arial" w:hAnsi="Arial" w:cs="Arial"/>
              </w:rPr>
              <w:t>wowym sprzętem laboratoryjnym;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wyjaśnia, na podstawie budowy wewnętrznej substancji, dlaczego ciała stałe mają na ogół największą gęstość, a gazy najmniejszą;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na związek zastosowania substancji z jej właściwościami;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 rolę metali w rozwoju cywilizacji i gospodarce człowieka;</w:t>
            </w:r>
          </w:p>
          <w:p w:rsidR="00837FEA" w:rsidRPr="009E672D" w:rsidRDefault="004219AB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tłumaczy, dlaczego </w:t>
            </w:r>
            <w:r w:rsidR="00837FEA" w:rsidRPr="009E672D">
              <w:rPr>
                <w:rFonts w:ascii="Arial" w:hAnsi="Arial" w:cs="Arial"/>
              </w:rPr>
              <w:t>metale stapia się</w:t>
            </w:r>
            <w:r>
              <w:rPr>
                <w:rFonts w:ascii="Arial" w:hAnsi="Arial" w:cs="Arial"/>
              </w:rPr>
              <w:t xml:space="preserve"> </w:t>
            </w:r>
            <w:r w:rsidR="00837FEA" w:rsidRPr="009E672D">
              <w:rPr>
                <w:rFonts w:ascii="Arial" w:hAnsi="Arial" w:cs="Arial"/>
              </w:rPr>
              <w:t>ze sobą;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bada właściwości innych (niż podanych na lekcji) metali oraz wyciąga prawidłowe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wnioski na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lastRenderedPageBreak/>
              <w:t>podstawie obserwacji z badań;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wykazuje szkodliwe działanie substancji zawierających chlor na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rośliny;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wyjaśnia pojęcia: sublimacja i resublimacja na przykładzie jodu;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porównuje właściwości stopu (mieszaniny metali) z właściwościami jego składników;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opisuje rysunek przedstawiający aparaturę do destylacji;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wskazuje różnice między właściwościami substancji, a następnie stosuje je do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rozdzielania mieszanin;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projektuje proste zestawy doświadczalne do rozdzielania wskazanych mieszanin;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sporządza kilkuskładnikowe mieszaniny, a następnie rozdziela je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poznanymi metodami;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przeprowadza w obecności nauczyciela reakcję żelaza z siarką;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przeprowadza rekcję termicznego rozkładu cukru i na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 xml:space="preserve">podstawie produktów rozkładu cukru określa typ reakcji </w:t>
            </w:r>
            <w:r w:rsidRPr="009E672D">
              <w:rPr>
                <w:rFonts w:ascii="Arial" w:hAnsi="Arial" w:cs="Arial"/>
              </w:rPr>
              <w:lastRenderedPageBreak/>
              <w:t>chemicznej;</w:t>
            </w:r>
          </w:p>
          <w:p w:rsidR="00837FEA" w:rsidRPr="009E672D" w:rsidRDefault="00837FEA" w:rsidP="004219AB">
            <w:pPr>
              <w:pStyle w:val="PSOtxt0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formułuje poprawne wnioski na</w:t>
            </w:r>
            <w:r w:rsidR="004219AB">
              <w:rPr>
                <w:rFonts w:ascii="Arial" w:hAnsi="Arial" w:cs="Arial"/>
              </w:rPr>
              <w:t xml:space="preserve"> </w:t>
            </w:r>
            <w:r w:rsidRPr="009E672D">
              <w:rPr>
                <w:rFonts w:ascii="Arial" w:hAnsi="Arial" w:cs="Arial"/>
              </w:rPr>
              <w:t>podstawie obserwacji.</w:t>
            </w:r>
          </w:p>
        </w:tc>
      </w:tr>
      <w:tr w:rsidR="005F4A8F" w:rsidRPr="009E672D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9E672D" w:rsidRDefault="005F4A8F">
            <w:pPr>
              <w:pStyle w:val="TABglowkaBIALA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lastRenderedPageBreak/>
              <w:t>Przykłady wymagań nadobowiązkowych</w:t>
            </w:r>
          </w:p>
        </w:tc>
      </w:tr>
      <w:tr w:rsidR="005F4A8F" w:rsidRPr="009E672D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F4A8F" w:rsidRPr="009E672D" w:rsidRDefault="005F4A8F">
            <w:pPr>
              <w:pStyle w:val="PSOtxt"/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Uczeń: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samodzielnie szuka w literaturze naukowej i czasopismach chemicznych informacji na temat historii i rozwoju chemii, a także na temat substancji i ich przemian;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posługuje się pojęciem gęstości substancji w zadaniach problemowych;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zna skład i zastosowanie innych, niż poznanych na lekcji, stopów (np. stopu Wooda);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przeprowadza chromatografię bibułową oraz wskazuje jej zastosowanie;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tłumaczy, na czym polega zjawisko alotropii i podaje jej przykłady;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samodzielnie podejmuje działania zmierzające do rozszerzenia swoich wiadomości i umiejętności zdobytych na lekcjach chemii;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przeprowadza badania właściwości i identyfikuje substancje na podstawie samodzielnie przeprowadzonych badań;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sporządza mieszaniny różnych substancji oraz samodzielnie je rozdziela;</w:t>
            </w:r>
          </w:p>
          <w:p w:rsidR="005F4A8F" w:rsidRPr="009E672D" w:rsidRDefault="005F4A8F" w:rsidP="004219AB">
            <w:pPr>
              <w:pStyle w:val="PSOtxt0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E672D">
              <w:rPr>
                <w:rFonts w:ascii="Arial" w:hAnsi="Arial" w:cs="Arial"/>
              </w:rPr>
              <w:t>prezentuje wyniki swoich badań w formie wystąpienia, referatu lub za pomocą multimediów (np. w formie prezentacji multimedialnej).</w:t>
            </w:r>
          </w:p>
        </w:tc>
      </w:tr>
    </w:tbl>
    <w:p w:rsidR="005F4A8F" w:rsidRPr="005F4A8F" w:rsidRDefault="005F4A8F" w:rsidP="005F4A8F">
      <w:pPr>
        <w:pStyle w:val="ROZKLADTytuldzialNR"/>
        <w:rPr>
          <w:i w:val="0"/>
        </w:rPr>
      </w:pPr>
    </w:p>
    <w:p w:rsidR="005F4A8F" w:rsidRDefault="005F4A8F" w:rsidP="005F4A8F">
      <w:pPr>
        <w:pStyle w:val="ROZKLADTytuldzialNR"/>
        <w:rPr>
          <w:rFonts w:ascii="Arial" w:hAnsi="Arial" w:cs="Arial"/>
        </w:rPr>
      </w:pPr>
      <w:r w:rsidRPr="004219AB">
        <w:rPr>
          <w:rStyle w:val="AGENDAboldNiebieski"/>
          <w:rFonts w:ascii="Arial" w:hAnsi="Arial" w:cs="Arial"/>
          <w:i w:val="0"/>
          <w:iCs w:val="0"/>
        </w:rPr>
        <w:lastRenderedPageBreak/>
        <w:t>Dział 2.</w:t>
      </w:r>
      <w:r w:rsidRPr="004219AB">
        <w:rPr>
          <w:rFonts w:ascii="Arial" w:hAnsi="Arial" w:cs="Arial"/>
        </w:rPr>
        <w:t xml:space="preserve"> Budowa atomu a układ okresowy pierwiastków chemicznych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5F4A8F" w:rsidRPr="00EB7527" w:rsidTr="005F4A8F">
        <w:trPr>
          <w:trHeight w:val="5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Wymagania na ocenę</w:t>
            </w:r>
          </w:p>
        </w:tc>
      </w:tr>
      <w:tr w:rsidR="005F4A8F" w:rsidRPr="00EB7527" w:rsidTr="009F4868">
        <w:trPr>
          <w:trHeight w:val="57"/>
          <w:tblHeader/>
        </w:trPr>
        <w:tc>
          <w:tcPr>
            <w:tcW w:w="36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dopuszczającą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dostateczną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dobrą</w:t>
            </w:r>
          </w:p>
        </w:tc>
        <w:tc>
          <w:tcPr>
            <w:tcW w:w="3651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bardzo dobrą</w:t>
            </w:r>
          </w:p>
        </w:tc>
      </w:tr>
      <w:tr w:rsidR="009F4868" w:rsidRPr="00EB7527" w:rsidTr="00FC4AC4">
        <w:tc>
          <w:tcPr>
            <w:tcW w:w="365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F4868" w:rsidRPr="00EB7527" w:rsidRDefault="009F4868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definiuje pierwiastek chemiczny;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że symbole pierwiastków chemicznych mogą być jedno- lub dwuliterowe;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że w symbolu dwuliterowym pierwsza litera jest wielka, a druga – mała;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że substancje są zbudowane z atomów;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definiuje atom;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na czym polega dyfuzja;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 pojęcia: proton, neutron, elektron, elektron walencyjny, konfiguracja elektronowa;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kojarzy nazwisko Mendelejewa z układem okresowym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 treść prawa okresowości;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że pionowe kolumny w układzie okresowym pierwiastków chemicznych to grupy, a poziome rzędy to okresy;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posługuje się układem okresowym pierwiastków chemicznych w celu odczytania symboli pierwiastków i ich charakteru chemicznego;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wie, co to są izotopy;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przykłady izotopów;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przykłady zastosowań izotopów;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odczytuje z układu okresowego pierwiastków chemicznych podstawowe informacje niezbędne do określenia budowy atomu: numer grupy i numer okresu oraz liczbę atomową i liczbę masową.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F4868" w:rsidRPr="00EB7527" w:rsidRDefault="009F4868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przyporządkowuje nazwom pierwiastków chemicznych ich symbole i odwrotnie;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na czym polega zjawisko dyfuzji;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dowody ziarnistości materii;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definiuje pierwiastek chemiczny jako zbiór prawie jednakowych atomów;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symbole, masy i ładunki protonów, neutronów i elektronów;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co to jest powłoka elektronowa;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liczby protonów, elektronów i neutronów znajdujących się w atomach danego pierwiastka chemicznego, korzystając z liczby atomowej i masowej;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określa rozmieszczenie elektronów w poszczególnych powłokach elektronowych i wskazuje elektrony walencyjne;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jaki był wkład D. Mendelejewa w prace nad uporządkowaniem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prawo okresowości;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wskazuje w układzie okresowym </w:t>
            </w:r>
            <w:r w:rsidRPr="00EB7527">
              <w:rPr>
                <w:rFonts w:ascii="Arial" w:hAnsi="Arial" w:cs="Arial"/>
              </w:rPr>
              <w:lastRenderedPageBreak/>
              <w:t>pierwiastków chemicznych grupy i okresy;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porządkuje podane pierwiastki chemiczne według wzrastającej liczby atomowej; 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wyszukuje w dostępnych mu źródłach informacje o właściwościach i aktywności chemicznej podanych pierwiastków;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co to są izotopy;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nazywa i zapisuje symbolicznie izotopy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na czym polegają przemiany promieniotwórcze;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 wpływ promieniowania jądrowego na organizmy;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określa na podstawie położenia w układzie okresowym budowę atomu danego pierwiastka i jego charakter chemiczny.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F4868" w:rsidRPr="00EB7527" w:rsidRDefault="009F4868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pierwiastki chemiczne znane w starożytności;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kilka przykładów pochodzenia nazw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odróżnia modele przedstawiające drobiny różnych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budowę wewnętrzną atomu, wskazując miejsce protonów, neutronów i elektronów;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rysuje modele atomów wybranych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jak tworzy się nazwy grup;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wskazuje w układzie okresowym pierwiastków chemicznych miejsce metali i niemetali;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 masa atomowa pierwiastka chemicznego ma wartość ułamkową;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liczbę neutronów w podanych izotopach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wskazuje zagrożenia wynikające ze stosowania izotopów promieniotwórczych;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bierze udział w dyskusji na temat wad i zalet energetyki jądrowej;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wskazuje położenie pierwiastka w układzie okresowym pierwiastków chemicznych na podstawie budowy jego atomu.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9F4868" w:rsidRPr="00EB7527" w:rsidRDefault="009F4868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podaje, jakie znaczenie miało pojęcie pierwiastka w starożytności;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w jaki sposób tworzy się symbole pierwiastków chemicznych;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planuje i przeprowadza doświadczenia potwierdzające dyfuzję zachodzącą w ciałach o różnych stanach skupienia;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 historię rozwoju pojęcia: atom;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 wprowadzono jednostkę masy atomowej u;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jakie znaczenie mają elektrony walencyjne;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omawia, jak zmienia się aktywność metali i niemetali w grupach i okresach;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projektuje i buduje modele jąder atomowych izotopów;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charakteryzuje przemiany: </w:t>
            </w:r>
            <w:r w:rsidRPr="00EB7527">
              <w:rPr>
                <w:rStyle w:val="greckiekursywa"/>
                <w:rFonts w:ascii="Arial" w:hAnsi="Arial" w:cs="Arial"/>
              </w:rPr>
              <w:t>a</w:t>
            </w:r>
            <w:r w:rsidRPr="00EB7527">
              <w:rPr>
                <w:rFonts w:ascii="Arial" w:hAnsi="Arial" w:cs="Arial"/>
              </w:rPr>
              <w:t xml:space="preserve">, </w:t>
            </w:r>
            <w:r w:rsidRPr="00EB7527">
              <w:rPr>
                <w:rStyle w:val="greckiekursywa"/>
                <w:rFonts w:ascii="Arial" w:hAnsi="Arial" w:cs="Arial"/>
              </w:rPr>
              <w:t>b</w:t>
            </w:r>
            <w:r w:rsidRPr="00EB7527">
              <w:rPr>
                <w:rFonts w:ascii="Arial" w:hAnsi="Arial" w:cs="Arial"/>
              </w:rPr>
              <w:t xml:space="preserve"> i </w:t>
            </w:r>
            <w:r w:rsidRPr="00EB7527">
              <w:rPr>
                <w:rStyle w:val="greckiekursywa"/>
                <w:rFonts w:ascii="Arial" w:hAnsi="Arial" w:cs="Arial"/>
              </w:rPr>
              <w:t>g</w:t>
            </w:r>
            <w:r w:rsidRPr="00EB7527">
              <w:rPr>
                <w:rFonts w:ascii="Arial" w:hAnsi="Arial" w:cs="Arial"/>
              </w:rPr>
              <w:t>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średnią masę atomową pierwiastka chemicznego na podstawie mas atomowych poszczególnych izotopów i ich zawartości procentowej;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szuka rozwiązań dotyczących </w:t>
            </w:r>
            <w:r w:rsidRPr="00EB7527">
              <w:rPr>
                <w:rFonts w:ascii="Arial" w:hAnsi="Arial" w:cs="Arial"/>
              </w:rPr>
              <w:lastRenderedPageBreak/>
              <w:t>składowania odpadów promieniotwórczych;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 pierwiastki chemiczne znajdujące się w tej samej grupie mają podobne właściwości;</w:t>
            </w:r>
          </w:p>
          <w:p w:rsidR="009F4868" w:rsidRPr="00EB7527" w:rsidRDefault="009F4868" w:rsidP="009F4868">
            <w:pPr>
              <w:pStyle w:val="PSOtxt0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 gazy szlachetne są pierwiastkami mało aktywnymi chemicznie.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Przykłady wymagań nadobowiązkowych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F4A8F" w:rsidRPr="00EB7527" w:rsidRDefault="005F4A8F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ciekawe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historie związane z pochodzeniem lub tworzeniem nazw pierwiastków chemicznych;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przedstawia rozwój pojęcia: atom i założenia teorii atomistyczno-cząsteczkowej;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przedstawia inne, niż poznane na lekcji, sposoby porządkowania pierwiastków chemicznych;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śledzi w literaturze naukowej osiągnięcia w dziedzinie badań nad atomem i pierwiastkami promieniotwórczymi;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bezbłędnie oblicza masę atomową ze składu izotopowego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pierwiastka chemicznego;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skład procentowy izotopów pierwiastka chemicznego;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budowę atomów pierwiastków chemicznych o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liczbach atomowych większych od 20;</w:t>
            </w:r>
          </w:p>
          <w:p w:rsidR="005F4A8F" w:rsidRPr="00EB7527" w:rsidRDefault="005F4A8F" w:rsidP="00FC4AC4">
            <w:pPr>
              <w:pStyle w:val="PSOtxt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uzasadnia, dlaczego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lantanowce i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aktynowce umieszcza się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najczęściej pod</w:t>
            </w:r>
            <w:r w:rsidR="00FC4AC4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główną częścią tablicy.</w:t>
            </w:r>
          </w:p>
        </w:tc>
      </w:tr>
    </w:tbl>
    <w:p w:rsidR="00EB7527" w:rsidRDefault="00EB7527" w:rsidP="005F4A8F">
      <w:pPr>
        <w:pStyle w:val="ROZKLADTytuldzialNR"/>
        <w:rPr>
          <w:rStyle w:val="AGENDAboldNiebieski"/>
          <w:rFonts w:ascii="Arial" w:hAnsi="Arial" w:cs="Arial"/>
          <w:i w:val="0"/>
          <w:iCs w:val="0"/>
        </w:rPr>
      </w:pPr>
    </w:p>
    <w:p w:rsidR="005F4A8F" w:rsidRPr="00FC4AC4" w:rsidRDefault="005F4A8F" w:rsidP="005F4A8F">
      <w:pPr>
        <w:pStyle w:val="ROZKLADTytuldzialNR"/>
        <w:rPr>
          <w:rFonts w:ascii="Arial" w:hAnsi="Arial" w:cs="Arial"/>
        </w:rPr>
      </w:pPr>
      <w:r w:rsidRPr="00FC4AC4">
        <w:rPr>
          <w:rStyle w:val="AGENDAboldNiebieski"/>
          <w:rFonts w:ascii="Arial" w:hAnsi="Arial" w:cs="Arial"/>
          <w:i w:val="0"/>
          <w:iCs w:val="0"/>
        </w:rPr>
        <w:t>Dział 3</w:t>
      </w:r>
      <w:r w:rsidRPr="00FC4AC4">
        <w:rPr>
          <w:rFonts w:ascii="Arial" w:hAnsi="Arial" w:cs="Arial"/>
        </w:rPr>
        <w:t>. Łączenie się atomów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5F4A8F" w:rsidRPr="00EB7527" w:rsidTr="005F4A8F">
        <w:trPr>
          <w:trHeight w:val="5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Wymagania na ocenę</w:t>
            </w:r>
          </w:p>
        </w:tc>
      </w:tr>
      <w:tr w:rsidR="005F4A8F" w:rsidRPr="00EB7527" w:rsidTr="00FC4AC4">
        <w:trPr>
          <w:trHeight w:val="57"/>
          <w:tblHeader/>
        </w:trPr>
        <w:tc>
          <w:tcPr>
            <w:tcW w:w="36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dopuszczającą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dostateczną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dobrą</w:t>
            </w:r>
          </w:p>
        </w:tc>
        <w:tc>
          <w:tcPr>
            <w:tcW w:w="3651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bardzo dobrą</w:t>
            </w:r>
          </w:p>
        </w:tc>
      </w:tr>
      <w:tr w:rsidR="00FC4AC4" w:rsidRPr="00EB7527" w:rsidTr="00FC4AC4">
        <w:tc>
          <w:tcPr>
            <w:tcW w:w="365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C4AC4" w:rsidRPr="00EB7527" w:rsidRDefault="00FC4AC4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  <w:spacing w:val="-5"/>
              </w:rPr>
            </w:pPr>
            <w:r w:rsidRPr="00EB7527">
              <w:rPr>
                <w:rFonts w:ascii="Arial" w:hAnsi="Arial" w:cs="Arial"/>
                <w:spacing w:val="-5"/>
              </w:rPr>
              <w:t>zapisuje w sposób symboliczny aniony i kationy;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na czym polega wiązanie jonowe, a na czym wiązanie atomowe (kowalencyjne);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  <w:spacing w:val="-5"/>
              </w:rPr>
            </w:pPr>
            <w:r w:rsidRPr="00EB7527">
              <w:rPr>
                <w:rFonts w:ascii="Arial" w:hAnsi="Arial" w:cs="Arial"/>
                <w:spacing w:val="-5"/>
              </w:rPr>
              <w:t>odczytuje wartościowość pierwiastka z układu okresowego pierwiastków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nazywa tlenki zapisane za pomocą wzoru sumarycznego;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odczytuje masy atomowe </w:t>
            </w:r>
            <w:r w:rsidRPr="00EB7527">
              <w:rPr>
                <w:rFonts w:ascii="Arial" w:hAnsi="Arial" w:cs="Arial"/>
              </w:rPr>
              <w:lastRenderedPageBreak/>
              <w:t>pierwiastków z układu okresowego pierwiastków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 trzy typy reakcji chemicznych: łączenie (syntezę), rozkład (analizę) i wymianę;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po jednym przykładzie reakcji łączenia (syntezy), rozkładu (analizy) i wymiany;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 treść prawa zachowania masy;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 treść prawa stałości składu.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4AC4" w:rsidRPr="00EB7527" w:rsidRDefault="00FC4AC4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rozróżnia typy wiązań przedstawione w sposób modelowy na rysunku;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rysuje modele wiązań jonowych i atomowych (kowalencyjnych) na prostych przykładach;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  <w:spacing w:val="-2"/>
              </w:rPr>
            </w:pPr>
            <w:r w:rsidRPr="00EB7527">
              <w:rPr>
                <w:rFonts w:ascii="Arial" w:hAnsi="Arial" w:cs="Arial"/>
                <w:spacing w:val="-2"/>
              </w:rPr>
              <w:t>rozumie pojęcia oktetu i dubletu elektronowego;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sens pojęcia: wartościowość;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oblicza liczby atomów </w:t>
            </w:r>
            <w:r w:rsidRPr="00EB7527">
              <w:rPr>
                <w:rFonts w:ascii="Arial" w:hAnsi="Arial" w:cs="Arial"/>
              </w:rPr>
              <w:lastRenderedPageBreak/>
              <w:t>poszczególnych pierwiastków na podstawie zapisów typu: 3 H</w:t>
            </w:r>
            <w:r w:rsidRPr="00EB7527">
              <w:rPr>
                <w:rStyle w:val="ProgramINDdolny"/>
                <w:rFonts w:ascii="Arial" w:hAnsi="Arial" w:cs="Arial"/>
              </w:rPr>
              <w:t>2</w:t>
            </w:r>
            <w:r w:rsidRPr="00EB7527">
              <w:rPr>
                <w:rFonts w:ascii="Arial" w:hAnsi="Arial" w:cs="Arial"/>
              </w:rPr>
              <w:t>O;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definiuje i oblicza masę cząsteczkową pierwiastków i związków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na czym polega reakcja łączenia (syntezy), rozkładu (analizy) i wymiany;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po kilka przykładów reakcji łączenia (syntezy), rozkładu (analizy) i wymiany;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zapisuje przemiany chemiczne w formie równań reakcji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dobiera współczynniki stechiometryczne w równaniach reakcji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wykonuje bardzo proste obliczenia oparte na prawie zachowania masy;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wykonuje bardzo proste obliczenia oparte na stałości składu.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C4AC4" w:rsidRPr="00EB7527" w:rsidRDefault="00FC4AC4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 mechanizm tworzenia jonów i wiązania jonowego;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mechanizm tworzenia się wiązania atomowego (kowalencyjnego);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przykład chlorowodoru i wody jako cząsteczki z wiązaniem atomowym (kowalencyjnym) spolaryzowanym;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określa wartościowość pierwiastka </w:t>
            </w:r>
            <w:r w:rsidRPr="00EB7527">
              <w:rPr>
                <w:rFonts w:ascii="Arial" w:hAnsi="Arial" w:cs="Arial"/>
              </w:rPr>
              <w:lastRenderedPageBreak/>
              <w:t>na podstawie wzoru jego tlenku;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  <w:spacing w:val="-3"/>
              </w:rPr>
            </w:pPr>
            <w:r w:rsidRPr="00EB7527">
              <w:rPr>
                <w:rFonts w:ascii="Arial" w:hAnsi="Arial" w:cs="Arial"/>
              </w:rPr>
              <w:t>ustala wzory sumaryczne i strukturalne tlenków niemetali oraz wzory sumaryczne tlenków metali na podstawie wartościowości pierwiastków;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  <w:spacing w:val="-3"/>
              </w:rPr>
            </w:pPr>
            <w:r w:rsidRPr="00EB7527">
              <w:rPr>
                <w:rFonts w:ascii="Arial" w:hAnsi="Arial" w:cs="Arial"/>
                <w:spacing w:val="-3"/>
              </w:rPr>
              <w:t>podaje sens stosowania jednostki masy atomowej;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układa równania reakcji zapisanych słownie;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układa równania reakcji chemicznych przedstawionych w zapisach modelowych;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uzupełnia podane równania reakcji chemicznych;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wykonuje proste obliczenia oparte na prawach zachowania masy i stałości składu w zadaniach;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znaczenie obu praw w codziennym życiu i procesach przemysłowych.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FC4AC4" w:rsidRPr="00EB7527" w:rsidRDefault="00FC4AC4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od czego zależy trwałość konfiguracji elektronowej;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modeluje schematy powstawania wiązań: atomowych (kowalencyjnych), atomowych spolaryzowanych (kowalencyjnych spolaryzowanych) i jonowych;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wartościowość pierwiastków chemicznych w tlenkach;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wykonuje obliczenia liczby atomów i ustala rodzaj atomów na</w:t>
            </w:r>
            <w:r w:rsidR="00EB7527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lastRenderedPageBreak/>
              <w:t>podstawie znajomości masy cząsteczkowej;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układa równania reakcji chemicznych przedstawionych w formie prostych chemografów;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istotę przemian chemicznych w ujęciu teorii atomistyczno-cząsteczkowej;</w:t>
            </w:r>
          </w:p>
          <w:p w:rsidR="00FC4AC4" w:rsidRPr="00EB7527" w:rsidRDefault="00FC4AC4" w:rsidP="00FC4AC4">
            <w:pPr>
              <w:pStyle w:val="PSOtxt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analizuje reakcję żelaza z tlenem (lub inną przemianę) w zamkniętym naczyniu z kontrolą zmiany masy.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Przykłady wymagań nadobowiązkowych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F4A8F" w:rsidRPr="00EB7527" w:rsidRDefault="005F4A8F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</w:t>
            </w:r>
            <w:r w:rsidR="00EB7527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konfiguracja elektronowa helowców stanowi stabilny układ elektronów;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samodzielnie analizuje charakter wiązań w podanych przykładach cząsteczek związków chemicznych (na podstawie danych uzyskanych z tablicy </w:t>
            </w:r>
            <w:r w:rsidRPr="00EB7527">
              <w:rPr>
                <w:rFonts w:ascii="Arial" w:hAnsi="Arial" w:cs="Arial"/>
              </w:rPr>
              <w:lastRenderedPageBreak/>
              <w:t>elektroujemności);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rozwiązuje proste zadania z uwzględnieniem pojęcia mola;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rozwiązuje złożone </w:t>
            </w:r>
            <w:proofErr w:type="spellStart"/>
            <w:r w:rsidRPr="00EB7527">
              <w:rPr>
                <w:rFonts w:ascii="Arial" w:hAnsi="Arial" w:cs="Arial"/>
              </w:rPr>
              <w:t>chemografy</w:t>
            </w:r>
            <w:proofErr w:type="spellEnd"/>
            <w:r w:rsidRPr="00EB7527">
              <w:rPr>
                <w:rFonts w:ascii="Arial" w:hAnsi="Arial" w:cs="Arial"/>
              </w:rPr>
              <w:t>: ustala, jakie substancje kryją się</w:t>
            </w:r>
            <w:r w:rsidR="00EB7527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pod</w:t>
            </w:r>
            <w:r w:rsidR="00EB7527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wskazanymi oznaczeniami, zapisuje równania reakcji;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 podanym zbiorze substancji dobiera substraty do produktów, a następnie zapisuje równania reakcji, określając ich typ;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interpretuje równania reakcji chemicznych pod</w:t>
            </w:r>
            <w:r w:rsidR="00EB7527" w:rsidRPr="00EB7527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względem ilościowym;</w:t>
            </w:r>
          </w:p>
          <w:p w:rsidR="005F4A8F" w:rsidRPr="00EB7527" w:rsidRDefault="005F4A8F" w:rsidP="00EB7527">
            <w:pPr>
              <w:pStyle w:val="PSOtxt0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wykonuje obliczenia stechiometryczne uwzględniające poznane w trakcie realizacji działu pojęcia i prawa. </w:t>
            </w:r>
          </w:p>
        </w:tc>
      </w:tr>
    </w:tbl>
    <w:p w:rsidR="005F4A8F" w:rsidRDefault="005F4A8F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p w:rsidR="005F4A8F" w:rsidRPr="00EB7527" w:rsidRDefault="005F4A8F" w:rsidP="005F4A8F">
      <w:pPr>
        <w:pStyle w:val="ROZKLADTytuldzialNR"/>
        <w:rPr>
          <w:rFonts w:ascii="Arial" w:hAnsi="Arial" w:cs="Arial"/>
        </w:rPr>
      </w:pPr>
      <w:r w:rsidRPr="00EB7527">
        <w:rPr>
          <w:rStyle w:val="AGENDAboldNiebieski"/>
          <w:rFonts w:ascii="Arial" w:hAnsi="Arial" w:cs="Arial"/>
          <w:i w:val="0"/>
          <w:iCs w:val="0"/>
        </w:rPr>
        <w:t>Dział 4.</w:t>
      </w:r>
      <w:r w:rsidRPr="00EB7527">
        <w:rPr>
          <w:rFonts w:ascii="Arial" w:hAnsi="Arial" w:cs="Arial"/>
        </w:rPr>
        <w:t xml:space="preserve"> Gazy i ich mieszaniny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5F4A8F" w:rsidRPr="00EB7527" w:rsidTr="005F4A8F">
        <w:trPr>
          <w:trHeight w:val="5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Wymagania na ocenę</w:t>
            </w:r>
          </w:p>
        </w:tc>
      </w:tr>
      <w:tr w:rsidR="005F4A8F" w:rsidRPr="00EB7527" w:rsidTr="0031302B">
        <w:trPr>
          <w:trHeight w:val="57"/>
          <w:tblHeader/>
        </w:trPr>
        <w:tc>
          <w:tcPr>
            <w:tcW w:w="36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dopuszczającą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dostateczną</w:t>
            </w:r>
          </w:p>
        </w:tc>
        <w:tc>
          <w:tcPr>
            <w:tcW w:w="3650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dobrą</w:t>
            </w:r>
          </w:p>
        </w:tc>
        <w:tc>
          <w:tcPr>
            <w:tcW w:w="3651" w:type="dxa"/>
            <w:tcBorders>
              <w:top w:val="single" w:sz="6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bardzo dobrą</w:t>
            </w:r>
          </w:p>
        </w:tc>
      </w:tr>
      <w:tr w:rsidR="00EB7527" w:rsidRPr="00EB7527" w:rsidTr="0031302B">
        <w:tc>
          <w:tcPr>
            <w:tcW w:w="365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527" w:rsidRPr="00EB7527" w:rsidRDefault="00EB7527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przedstawia dowody na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istnienie powietrza;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z jakich substancji składa się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powietrze;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opisuje na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schemacie obieg tlenu w przyrodzie;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definiuje tlenek;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podaje, jakie są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zastosowania tlenu;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znaczenie azotu dla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organizmów;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podaje podstawowe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zastosowania azotu;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odczytuje z układu okresowego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nazwy pierwiastków należących do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18. grupy;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wzór sumaryczny i strukturalny tlenku węgla(IV) [dwutlenku węgla];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podstawowe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zastosowania tlenku węgla(IV);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 podstawowe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właściwości wodoru;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praktyczne zastosowania wodoru;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źródła zanieczyszczeń powietrza;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skutki zanieczyszczeń powietrza dla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przyrody i człowieka.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527" w:rsidRPr="00EB7527" w:rsidRDefault="00EB7527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bada skład oraz podstawowe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właściwości powietrza;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dlaczego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bez tlenu nie byłoby życia na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Ziemi;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wskazuje źródła pochodzenia ozonu oraz określa jego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znaczenie dla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organizmów;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podstawowe</w:t>
            </w:r>
            <w:r w:rsidR="0031302B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zastosowania praktyczne kilku wybranych tlenków;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proponuje spalanie jako sposób otrzymywania tlenków;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  <w:spacing w:val="-4"/>
              </w:rPr>
            </w:pPr>
            <w:r w:rsidRPr="00EB7527">
              <w:rPr>
                <w:rFonts w:ascii="Arial" w:hAnsi="Arial" w:cs="Arial"/>
                <w:spacing w:val="-4"/>
              </w:rPr>
              <w:t>ustala nazwy tlenków na</w:t>
            </w:r>
            <w:r w:rsidR="00FB2C7C">
              <w:rPr>
                <w:rFonts w:ascii="Arial" w:hAnsi="Arial" w:cs="Arial"/>
                <w:spacing w:val="-4"/>
              </w:rPr>
              <w:t xml:space="preserve"> </w:t>
            </w:r>
            <w:r w:rsidRPr="00EB7527">
              <w:rPr>
                <w:rFonts w:ascii="Arial" w:hAnsi="Arial" w:cs="Arial"/>
                <w:spacing w:val="-4"/>
              </w:rPr>
              <w:t>podstawie wzorów;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ustala wzory sumaryczne tlenków na</w:t>
            </w:r>
            <w:r w:rsidR="00FB2C7C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podstawie nazwy;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masę cząsteczkową wybranych tlenków;</w:t>
            </w:r>
          </w:p>
          <w:p w:rsidR="00EB7527" w:rsidRPr="00EB7527" w:rsidRDefault="00FB2C7C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 współczynniki stechio</w:t>
            </w:r>
            <w:r w:rsidR="00EB7527" w:rsidRPr="00EB7527">
              <w:rPr>
                <w:rFonts w:ascii="Arial" w:hAnsi="Arial" w:cs="Arial"/>
              </w:rPr>
              <w:t>metryczne w równaniach reakcji otrzymywania tlenków metodą utleniania pierwiastków;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 właściwości azotu:</w:t>
            </w:r>
          </w:p>
          <w:p w:rsidR="00EB7527" w:rsidRPr="00EB7527" w:rsidRDefault="00F04FF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znaczenie azotu dla </w:t>
            </w:r>
            <w:r w:rsidR="00EB7527" w:rsidRPr="00EB7527">
              <w:rPr>
                <w:rFonts w:ascii="Arial" w:hAnsi="Arial" w:cs="Arial"/>
              </w:rPr>
              <w:t>organizmów;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źródła tlenku węgla(IV);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</w:t>
            </w:r>
            <w:r w:rsidR="00F04FF7">
              <w:rPr>
                <w:rFonts w:ascii="Arial" w:hAnsi="Arial" w:cs="Arial"/>
              </w:rPr>
              <w:t xml:space="preserve"> znaczenie tlenku węgla(IV) dla </w:t>
            </w:r>
            <w:r w:rsidRPr="00EB7527">
              <w:rPr>
                <w:rFonts w:ascii="Arial" w:hAnsi="Arial" w:cs="Arial"/>
              </w:rPr>
              <w:t>organizmów;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przeprowadza identyfikację tlenku węgla(IV) przy użyciu wody wapiennej;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jaka właściwość tlenk</w:t>
            </w:r>
            <w:r w:rsidR="00F04FF7">
              <w:rPr>
                <w:rFonts w:ascii="Arial" w:hAnsi="Arial" w:cs="Arial"/>
              </w:rPr>
              <w:t xml:space="preserve">u węgla(IV) zadecydowała o jego </w:t>
            </w:r>
            <w:r w:rsidRPr="00EB7527">
              <w:rPr>
                <w:rFonts w:ascii="Arial" w:hAnsi="Arial" w:cs="Arial"/>
              </w:rPr>
              <w:t>zastosowaniu;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 właściwości wodoru;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bezpiecznie obchodzi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 substancjami i mieszaninami wybuchowymi;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podaje, jakie właściwości wodoru zdecydowały o jego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zastosowaniu;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przyczyny i skutki smogu;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 powstawanie efektu cieplarnianego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i konsekwencje jego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wzrostu na życie mieszkańców Ziemi;</w:t>
            </w:r>
          </w:p>
          <w:p w:rsidR="00EB7527" w:rsidRPr="00EB7527" w:rsidRDefault="00EB7527" w:rsidP="0031302B">
            <w:pPr>
              <w:pStyle w:val="PSOtxt0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wymienia przyczyny i skutki dziury ozonowej.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527" w:rsidRPr="00EB7527" w:rsidRDefault="00EB7527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 objętość poszczególnych składników powietrza w pomieszczeniu o podanych wymiarach;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rozumie, dlaczego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zmienia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naturalny skład powietrza;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określa na podstawie obserwacji zebranego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gazu jego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podstawowe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 xml:space="preserve">właściwości (stan skupienia, barwę, zapach, rozpuszczalność </w:t>
            </w:r>
            <w:r w:rsidRPr="00EB7527">
              <w:rPr>
                <w:rFonts w:ascii="Arial" w:hAnsi="Arial" w:cs="Arial"/>
              </w:rPr>
              <w:lastRenderedPageBreak/>
              <w:t>w wodzie);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otrzymuje tlenki w wyniku spalania, np. tlenek węgla(IV);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ustala wzory tlenków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podstawie modeli i odwrotnie;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zapisuje równania reakcji otrzymywania kilku tlenków;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odróżnia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podstawie opisu słownego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reakcję egzotermiczną od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reakcji endotermicznej;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tłumaczy,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czym polega obieg azotu w przyrodzie;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omawia właściwości i zastosowanie gazów szlachetnych;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tłumaczy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schemacie obieg tlenku węgla(IV) w przyrodzie;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przeprowadza i opisuje doświadczenie otrzymywania tlenku węgla(IV) w szkolnych warunkach laboratoryjnych;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bada doświadczalnie właściwości fizyczne tlenku węgla(IV);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uzasadnia konieczność wyposażenia pojazdów i budynków użyteczności publicznej w gaśnice pianowe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lub proszkowe;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otrzymuje wodór w reakcji octu </w:t>
            </w:r>
            <w:r w:rsidRPr="00EB7527">
              <w:rPr>
                <w:rFonts w:ascii="Arial" w:hAnsi="Arial" w:cs="Arial"/>
              </w:rPr>
              <w:lastRenderedPageBreak/>
              <w:t>z wiórkami magnezowymi;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opisuje doświadczenie, za pomocą którego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można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zbadać właściwości wybuchowe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mieszaniny wodoru i powietrza;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znaczenie warstwy ozonowej dla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życia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Ziemi;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sprawdza eksperymentalnie, jaki jest wpływ zanieczyszczeń gazowych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rozwój roślin;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bada stopień zapylenia powietrza w swojej okolicy.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B7527" w:rsidRPr="00EB7527" w:rsidRDefault="00EB7527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Uczeń: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oblicza,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ile czasu wystarczy tlenu osobom znajdującym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 pomieszczeniu (przy założeniu, że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jest to pomieszczenie hermetyczne i jest mu znane zużycie tlenu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godzinę);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konstruuje proste przyrządy do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 xml:space="preserve">badania następujących zjawisk atmosferycznych i właściwości powietrza: wykrywanie powietrza </w:t>
            </w:r>
            <w:r w:rsidRPr="00EB7527">
              <w:rPr>
                <w:rFonts w:ascii="Arial" w:hAnsi="Arial" w:cs="Arial"/>
              </w:rPr>
              <w:lastRenderedPageBreak/>
              <w:t>w „pustym” naczyniu, badanie składu powietrza, badanie udziału powietrza w paleniu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świecy;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otrzymuje pod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nadzorem nauczyciela tlen podczas reakcji termicznego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rozkładu manganianu(VII) potasu;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suppressAutoHyphens w:val="0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kiedy reakcję łączenia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tlenu z innymi pierwiastkami nazywa 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spalaniem;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przedstawia podział tlenków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tlenki metali i tlenki niemetali oraz podaje przykłady takich tlenków;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podaje skład jąder atomowych i rozmieszczenie elektronów na</w:t>
            </w:r>
            <w:r w:rsidR="00D9184F">
              <w:rPr>
                <w:rFonts w:ascii="Arial" w:hAnsi="Arial" w:cs="Arial"/>
              </w:rPr>
              <w:t xml:space="preserve"> poszczególnych powłokach dla </w:t>
            </w:r>
            <w:r w:rsidRPr="00EB7527">
              <w:rPr>
                <w:rFonts w:ascii="Arial" w:hAnsi="Arial" w:cs="Arial"/>
              </w:rPr>
              <w:t>czterech helowców (He, Ne, Ar, Kr);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dlaczego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wzrost zawartości tlenku węgla(IV) w atmosferze jest niekorzystny;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uzasadnia, przedstawiając odpowiednie obliczenia, kiedy istnieje zagrożenie zdrowia i życia ludzi przebywających w niewietrzonych pomieszczeniach;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wyjaśnia, jak mo</w:t>
            </w:r>
            <w:r w:rsidR="00D9184F">
              <w:rPr>
                <w:rFonts w:ascii="Arial" w:hAnsi="Arial" w:cs="Arial"/>
              </w:rPr>
              <w:t xml:space="preserve">że dojść do </w:t>
            </w:r>
            <w:r w:rsidRPr="00EB7527">
              <w:rPr>
                <w:rFonts w:ascii="Arial" w:hAnsi="Arial" w:cs="Arial"/>
              </w:rPr>
              <w:t xml:space="preserve">wybuchu mieszanin wybuchowych, </w:t>
            </w:r>
            <w:r w:rsidRPr="00EB7527">
              <w:rPr>
                <w:rFonts w:ascii="Arial" w:hAnsi="Arial" w:cs="Arial"/>
              </w:rPr>
              <w:lastRenderedPageBreak/>
              <w:t>jakie są</w:t>
            </w:r>
            <w:r w:rsidR="00D9184F">
              <w:rPr>
                <w:rFonts w:ascii="Arial" w:hAnsi="Arial" w:cs="Arial"/>
              </w:rPr>
              <w:t xml:space="preserve"> jego </w:t>
            </w:r>
            <w:r w:rsidRPr="00EB7527">
              <w:rPr>
                <w:rFonts w:ascii="Arial" w:hAnsi="Arial" w:cs="Arial"/>
              </w:rPr>
              <w:t>sk</w:t>
            </w:r>
            <w:r w:rsidR="00D9184F">
              <w:rPr>
                <w:rFonts w:ascii="Arial" w:hAnsi="Arial" w:cs="Arial"/>
              </w:rPr>
              <w:t xml:space="preserve">utki i jak przed wybuchem można </w:t>
            </w:r>
            <w:r w:rsidRPr="00EB7527">
              <w:rPr>
                <w:rFonts w:ascii="Arial" w:hAnsi="Arial" w:cs="Arial"/>
              </w:rPr>
              <w:t>się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zabezpieczyć;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porównuje gęstość wodoru z gęstością powietrza;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 xml:space="preserve">przeprowadza </w:t>
            </w:r>
            <w:r w:rsidR="00D9184F">
              <w:rPr>
                <w:rFonts w:ascii="Arial" w:hAnsi="Arial" w:cs="Arial"/>
              </w:rPr>
              <w:t xml:space="preserve">doświadczenie udowadniające, że </w:t>
            </w:r>
            <w:r w:rsidRPr="00EB7527">
              <w:rPr>
                <w:rFonts w:ascii="Arial" w:hAnsi="Arial" w:cs="Arial"/>
              </w:rPr>
              <w:t>dwutlenek węgla jest gazem cieplarnianym;</w:t>
            </w:r>
          </w:p>
          <w:p w:rsidR="00EB7527" w:rsidRPr="00EB7527" w:rsidRDefault="00EB7527" w:rsidP="00D9184F">
            <w:pPr>
              <w:pStyle w:val="PSOtxt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proponuje działania mające 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celu ochronę powietrza przed zanieczyszczeniami.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A8F" w:rsidRPr="00EB7527" w:rsidRDefault="005F4A8F">
            <w:pPr>
              <w:pStyle w:val="TABglowkaBIALA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lastRenderedPageBreak/>
              <w:t>Przykłady wymagań nadobowiązkowych</w:t>
            </w:r>
          </w:p>
        </w:tc>
      </w:tr>
      <w:tr w:rsidR="005F4A8F" w:rsidRPr="00EB7527" w:rsidTr="005F4A8F">
        <w:trPr>
          <w:trHeight w:val="57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F4A8F" w:rsidRPr="00EB7527" w:rsidRDefault="005F4A8F">
            <w:pPr>
              <w:pStyle w:val="PSOtxt"/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Uczeń: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wie, kto po raz pierwszy i w jaki sposób skroplił powietrze;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pro</w:t>
            </w:r>
            <w:r w:rsidR="00D9184F">
              <w:rPr>
                <w:rFonts w:ascii="Arial" w:hAnsi="Arial" w:cs="Arial"/>
              </w:rPr>
              <w:t xml:space="preserve">ces skraplania powietrza i jego </w:t>
            </w:r>
            <w:r w:rsidRPr="00EB7527">
              <w:rPr>
                <w:rFonts w:ascii="Arial" w:hAnsi="Arial" w:cs="Arial"/>
              </w:rPr>
              <w:t>składników;</w:t>
            </w:r>
          </w:p>
          <w:p w:rsidR="005F4A8F" w:rsidRPr="00EB7527" w:rsidRDefault="00D9184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="005F4A8F" w:rsidRPr="00EB7527">
              <w:rPr>
                <w:rFonts w:ascii="Arial" w:hAnsi="Arial" w:cs="Arial"/>
              </w:rPr>
              <w:t xml:space="preserve">szersze zastosowania </w:t>
            </w:r>
            <w:r>
              <w:rPr>
                <w:rFonts w:ascii="Arial" w:hAnsi="Arial" w:cs="Arial"/>
              </w:rPr>
              <w:t xml:space="preserve">tlenu cząsteczkowego </w:t>
            </w:r>
            <w:r w:rsidR="005F4A8F" w:rsidRPr="00EB7527">
              <w:rPr>
                <w:rFonts w:ascii="Arial" w:hAnsi="Arial" w:cs="Arial"/>
              </w:rPr>
              <w:t>i ozonu;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zna</w:t>
            </w:r>
            <w:r w:rsidR="00D9184F">
              <w:rPr>
                <w:rFonts w:ascii="Arial" w:hAnsi="Arial" w:cs="Arial"/>
              </w:rPr>
              <w:t xml:space="preserve"> </w:t>
            </w:r>
            <w:r w:rsidRPr="00EB7527">
              <w:rPr>
                <w:rFonts w:ascii="Arial" w:hAnsi="Arial" w:cs="Arial"/>
              </w:rPr>
              <w:t>i charakteryzuje właściwości większości znanych tlenków;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charakteryzuje kilka nadtlenków;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doświadczalnie spr</w:t>
            </w:r>
            <w:r w:rsidR="00D9184F">
              <w:rPr>
                <w:rFonts w:ascii="Arial" w:hAnsi="Arial" w:cs="Arial"/>
              </w:rPr>
              <w:t xml:space="preserve">awdza wpływ nawożenia azotowego na </w:t>
            </w:r>
            <w:r w:rsidRPr="00EB7527">
              <w:rPr>
                <w:rFonts w:ascii="Arial" w:hAnsi="Arial" w:cs="Arial"/>
              </w:rPr>
              <w:t>wzrost i rozwój roślin;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naturę biochemiczną cyklu azotu w przyrodzie;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w</w:t>
            </w:r>
            <w:r w:rsidR="00D9184F">
              <w:rPr>
                <w:rFonts w:ascii="Arial" w:hAnsi="Arial" w:cs="Arial"/>
              </w:rPr>
              <w:t xml:space="preserve">yjaśnia, czym jest spowodowana mała aktywność chemiczna </w:t>
            </w:r>
            <w:r w:rsidRPr="00EB7527">
              <w:rPr>
                <w:rFonts w:ascii="Arial" w:hAnsi="Arial" w:cs="Arial"/>
              </w:rPr>
              <w:t>helowców;</w:t>
            </w:r>
          </w:p>
          <w:p w:rsidR="005F4A8F" w:rsidRPr="00EB7527" w:rsidRDefault="005F4A8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B7527">
              <w:rPr>
                <w:rFonts w:ascii="Arial" w:hAnsi="Arial" w:cs="Arial"/>
              </w:rPr>
              <w:t>rozumie i opisuje proces fotosyntezy;</w:t>
            </w:r>
          </w:p>
          <w:p w:rsidR="005F4A8F" w:rsidRPr="00EB7527" w:rsidRDefault="00D9184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="005F4A8F" w:rsidRPr="00EB7527">
              <w:rPr>
                <w:rFonts w:ascii="Arial" w:hAnsi="Arial" w:cs="Arial"/>
              </w:rPr>
              <w:t>fakty dotyczące badań nad wodorem;</w:t>
            </w:r>
          </w:p>
          <w:p w:rsidR="005F4A8F" w:rsidRPr="00EB7527" w:rsidRDefault="00D9184F" w:rsidP="00D9184F">
            <w:pPr>
              <w:pStyle w:val="PSOtxt0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podejmuje się </w:t>
            </w:r>
            <w:r w:rsidR="005F4A8F" w:rsidRPr="00EB7527">
              <w:rPr>
                <w:rFonts w:ascii="Arial" w:hAnsi="Arial" w:cs="Arial"/>
              </w:rPr>
              <w:t>zorganizowania akcji o charakterze ekologicznym.</w:t>
            </w:r>
          </w:p>
        </w:tc>
      </w:tr>
    </w:tbl>
    <w:p w:rsidR="005F4A8F" w:rsidRPr="002F1910" w:rsidRDefault="005F4A8F" w:rsidP="001E4CB0">
      <w:pPr>
        <w:ind w:left="142"/>
        <w:rPr>
          <w:rFonts w:ascii="Arial" w:hAnsi="Arial" w:cs="Arial"/>
          <w:color w:val="F09120"/>
        </w:rPr>
      </w:pPr>
    </w:p>
    <w:sectPr w:rsidR="005F4A8F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74" w:rsidRDefault="00C77D74" w:rsidP="00285D6F">
      <w:pPr>
        <w:spacing w:after="0" w:line="240" w:lineRule="auto"/>
      </w:pPr>
      <w:r>
        <w:separator/>
      </w:r>
    </w:p>
  </w:endnote>
  <w:endnote w:type="continuationSeparator" w:id="0">
    <w:p w:rsidR="00C77D74" w:rsidRDefault="00C77D7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Medium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D SymTimes Itali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395F8" wp14:editId="310D15E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914856">
      <w:rPr>
        <w:b/>
        <w:color w:val="003892"/>
      </w:rPr>
      <w:t xml:space="preserve"> </w: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E672D">
      <w:t>Hanna Gulińska</w:t>
    </w:r>
    <w:r w:rsidR="009E0F62">
      <w:t xml:space="preserve">, </w:t>
    </w:r>
    <w:r w:rsidR="009E672D">
      <w:t>Janina Smolińska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CF07D" wp14:editId="3172DB8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85D6F" w:rsidRDefault="00285D6F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1E5BB384" wp14:editId="3F0285A7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  <w:t xml:space="preserve">    </w:t>
    </w:r>
    <w:r w:rsidR="00D22D55">
      <w:tab/>
    </w:r>
    <w:r w:rsidR="00D22D55">
      <w:tab/>
    </w:r>
    <w:r w:rsidR="00D22D55">
      <w:tab/>
    </w:r>
    <w:r w:rsidR="00D22D55">
      <w:tab/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90344">
      <w:rPr>
        <w:noProof/>
      </w:rPr>
      <w:t>10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74" w:rsidRDefault="00C77D74" w:rsidP="00285D6F">
      <w:pPr>
        <w:spacing w:after="0" w:line="240" w:lineRule="auto"/>
      </w:pPr>
      <w:r>
        <w:separator/>
      </w:r>
    </w:p>
  </w:footnote>
  <w:footnote w:type="continuationSeparator" w:id="0">
    <w:p w:rsidR="00C77D74" w:rsidRDefault="00C77D7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956FCF9" wp14:editId="3933AC8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6FA419" wp14:editId="6BF704C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E672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="00435B7E" w:rsidRPr="00435B7E">
      <w:rPr>
        <w:color w:val="F09120"/>
      </w:rPr>
      <w:t xml:space="preserve"> </w:t>
    </w:r>
    <w:r w:rsidR="00435B7E">
      <w:t xml:space="preserve">| </w:t>
    </w:r>
    <w:r w:rsidR="00390344">
      <w:t>Ciekawa C</w:t>
    </w:r>
    <w:r>
      <w:t>hemia</w:t>
    </w:r>
    <w:r w:rsidR="00435B7E">
      <w:t xml:space="preserve"> | </w:t>
    </w:r>
    <w:r>
      <w:t>Część 1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  <w:t xml:space="preserve">      </w:t>
    </w:r>
    <w:r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8A6"/>
    <w:multiLevelType w:val="hybridMultilevel"/>
    <w:tmpl w:val="4A2AC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F42BC"/>
    <w:multiLevelType w:val="hybridMultilevel"/>
    <w:tmpl w:val="EF28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F7480"/>
    <w:multiLevelType w:val="hybridMultilevel"/>
    <w:tmpl w:val="3230A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95715"/>
    <w:multiLevelType w:val="hybridMultilevel"/>
    <w:tmpl w:val="3814E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102E5"/>
    <w:multiLevelType w:val="hybridMultilevel"/>
    <w:tmpl w:val="93E2C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53738"/>
    <w:multiLevelType w:val="hybridMultilevel"/>
    <w:tmpl w:val="520E6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A346D"/>
    <w:multiLevelType w:val="hybridMultilevel"/>
    <w:tmpl w:val="EDEC2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1A0E"/>
    <w:multiLevelType w:val="hybridMultilevel"/>
    <w:tmpl w:val="5CC6A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71A63"/>
    <w:multiLevelType w:val="hybridMultilevel"/>
    <w:tmpl w:val="DC540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3627D"/>
    <w:multiLevelType w:val="hybridMultilevel"/>
    <w:tmpl w:val="2CC25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C07BE"/>
    <w:multiLevelType w:val="hybridMultilevel"/>
    <w:tmpl w:val="4E603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2C4F0D"/>
    <w:multiLevelType w:val="hybridMultilevel"/>
    <w:tmpl w:val="D7440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D4289"/>
    <w:multiLevelType w:val="hybridMultilevel"/>
    <w:tmpl w:val="A91AD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028C6"/>
    <w:multiLevelType w:val="hybridMultilevel"/>
    <w:tmpl w:val="C7C69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376E73"/>
    <w:multiLevelType w:val="hybridMultilevel"/>
    <w:tmpl w:val="08C25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9F3CD5"/>
    <w:multiLevelType w:val="hybridMultilevel"/>
    <w:tmpl w:val="05DC0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D856FC"/>
    <w:multiLevelType w:val="hybridMultilevel"/>
    <w:tmpl w:val="7E8C1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57238"/>
    <w:multiLevelType w:val="hybridMultilevel"/>
    <w:tmpl w:val="453ED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1D343E"/>
    <w:multiLevelType w:val="hybridMultilevel"/>
    <w:tmpl w:val="D80AA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E3358"/>
    <w:multiLevelType w:val="hybridMultilevel"/>
    <w:tmpl w:val="DF5EB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24"/>
  </w:num>
  <w:num w:numId="10">
    <w:abstractNumId w:val="12"/>
  </w:num>
  <w:num w:numId="11">
    <w:abstractNumId w:val="5"/>
  </w:num>
  <w:num w:numId="12">
    <w:abstractNumId w:val="23"/>
  </w:num>
  <w:num w:numId="13">
    <w:abstractNumId w:val="18"/>
  </w:num>
  <w:num w:numId="14">
    <w:abstractNumId w:val="4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11"/>
  </w:num>
  <w:num w:numId="21">
    <w:abstractNumId w:val="7"/>
  </w:num>
  <w:num w:numId="22">
    <w:abstractNumId w:val="14"/>
  </w:num>
  <w:num w:numId="23">
    <w:abstractNumId w:val="1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D0DCC"/>
    <w:rsid w:val="001E4CB0"/>
    <w:rsid w:val="00245DA5"/>
    <w:rsid w:val="00280ED3"/>
    <w:rsid w:val="00285D6F"/>
    <w:rsid w:val="002F1910"/>
    <w:rsid w:val="0031302B"/>
    <w:rsid w:val="00317434"/>
    <w:rsid w:val="003572A4"/>
    <w:rsid w:val="00390344"/>
    <w:rsid w:val="003B19DC"/>
    <w:rsid w:val="004219AB"/>
    <w:rsid w:val="00435B7E"/>
    <w:rsid w:val="005F4A8F"/>
    <w:rsid w:val="00602ABB"/>
    <w:rsid w:val="00672759"/>
    <w:rsid w:val="006B5810"/>
    <w:rsid w:val="007B3CB5"/>
    <w:rsid w:val="00837FEA"/>
    <w:rsid w:val="008648E0"/>
    <w:rsid w:val="008C2636"/>
    <w:rsid w:val="009130E5"/>
    <w:rsid w:val="00914856"/>
    <w:rsid w:val="009E0F62"/>
    <w:rsid w:val="009E672D"/>
    <w:rsid w:val="009F4868"/>
    <w:rsid w:val="00A239DF"/>
    <w:rsid w:val="00A5798A"/>
    <w:rsid w:val="00AB0F31"/>
    <w:rsid w:val="00AB49BA"/>
    <w:rsid w:val="00C77D74"/>
    <w:rsid w:val="00D22D55"/>
    <w:rsid w:val="00D9184F"/>
    <w:rsid w:val="00E54BDA"/>
    <w:rsid w:val="00E94882"/>
    <w:rsid w:val="00EB7527"/>
    <w:rsid w:val="00EC12C2"/>
    <w:rsid w:val="00F04FF7"/>
    <w:rsid w:val="00FB2C7C"/>
    <w:rsid w:val="00FC4AC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1">
    <w:name w:val="tytul 1"/>
    <w:basedOn w:val="Normalny"/>
    <w:uiPriority w:val="99"/>
    <w:rsid w:val="005F4A8F"/>
    <w:pPr>
      <w:autoSpaceDE w:val="0"/>
      <w:autoSpaceDN w:val="0"/>
      <w:adjustRightInd w:val="0"/>
      <w:spacing w:after="227" w:line="52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character" w:customStyle="1" w:styleId="AGENDAboldNiebieski">
    <w:name w:val="AGENDA bold Niebieski"/>
    <w:uiPriority w:val="99"/>
    <w:rsid w:val="005F4A8F"/>
    <w:rPr>
      <w:b/>
      <w:bCs/>
      <w:color w:val="024DA1"/>
    </w:rPr>
  </w:style>
  <w:style w:type="paragraph" w:customStyle="1" w:styleId="ROZKLADTytuldzialNR">
    <w:name w:val="ROZKLAD_Tytul dzial NR"/>
    <w:basedOn w:val="Normalny"/>
    <w:uiPriority w:val="99"/>
    <w:rsid w:val="005F4A8F"/>
    <w:pPr>
      <w:autoSpaceDE w:val="0"/>
      <w:autoSpaceDN w:val="0"/>
      <w:adjustRightInd w:val="0"/>
      <w:spacing w:after="0" w:line="340" w:lineRule="atLeast"/>
      <w:textAlignment w:val="center"/>
    </w:pPr>
    <w:rPr>
      <w:rFonts w:ascii="AgendaPl MediumItalic" w:hAnsi="AgendaPl MediumItalic" w:cs="AgendaPl MediumItalic"/>
      <w:i/>
      <w:iCs/>
      <w:color w:val="024DA1"/>
      <w:position w:val="2"/>
      <w:sz w:val="32"/>
      <w:szCs w:val="32"/>
    </w:rPr>
  </w:style>
  <w:style w:type="paragraph" w:customStyle="1" w:styleId="Brakstyluakapitowego">
    <w:name w:val="[Brak stylu akapitowego]"/>
    <w:rsid w:val="005F4A8F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glowkaBIALA">
    <w:name w:val="TAB_glowka_BIALA"/>
    <w:basedOn w:val="Normalny"/>
    <w:uiPriority w:val="99"/>
    <w:rsid w:val="005F4A8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PSOtxt">
    <w:name w:val="PSO txt"/>
    <w:basedOn w:val="Brakstyluakapitowego"/>
    <w:uiPriority w:val="99"/>
    <w:rsid w:val="005F4A8F"/>
    <w:pPr>
      <w:tabs>
        <w:tab w:val="left" w:pos="170"/>
      </w:tabs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SOtxt0">
    <w:name w:val="PSO txt •"/>
    <w:basedOn w:val="Brakstyluakapitowego"/>
    <w:uiPriority w:val="99"/>
    <w:rsid w:val="005F4A8F"/>
    <w:pPr>
      <w:tabs>
        <w:tab w:val="left" w:pos="170"/>
        <w:tab w:val="left" w:pos="7087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greckiekursywa">
    <w:name w:val="greckie kursywa"/>
    <w:uiPriority w:val="99"/>
    <w:rsid w:val="005F4A8F"/>
    <w:rPr>
      <w:rFonts w:ascii="AD SymTimes Italic" w:hAnsi="AD SymTimes Italic" w:cs="AD SymTimes Italic"/>
      <w:i/>
      <w:iCs/>
    </w:rPr>
  </w:style>
  <w:style w:type="character" w:customStyle="1" w:styleId="ProgramINDdolny">
    <w:name w:val="Program IND dolny"/>
    <w:uiPriority w:val="99"/>
    <w:rsid w:val="005F4A8F"/>
    <w:rPr>
      <w:vertAlign w:val="sub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1">
    <w:name w:val="tytul 1"/>
    <w:basedOn w:val="Normalny"/>
    <w:uiPriority w:val="99"/>
    <w:rsid w:val="005F4A8F"/>
    <w:pPr>
      <w:autoSpaceDE w:val="0"/>
      <w:autoSpaceDN w:val="0"/>
      <w:adjustRightInd w:val="0"/>
      <w:spacing w:after="227" w:line="52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character" w:customStyle="1" w:styleId="AGENDAboldNiebieski">
    <w:name w:val="AGENDA bold Niebieski"/>
    <w:uiPriority w:val="99"/>
    <w:rsid w:val="005F4A8F"/>
    <w:rPr>
      <w:b/>
      <w:bCs/>
      <w:color w:val="024DA1"/>
    </w:rPr>
  </w:style>
  <w:style w:type="paragraph" w:customStyle="1" w:styleId="ROZKLADTytuldzialNR">
    <w:name w:val="ROZKLAD_Tytul dzial NR"/>
    <w:basedOn w:val="Normalny"/>
    <w:uiPriority w:val="99"/>
    <w:rsid w:val="005F4A8F"/>
    <w:pPr>
      <w:autoSpaceDE w:val="0"/>
      <w:autoSpaceDN w:val="0"/>
      <w:adjustRightInd w:val="0"/>
      <w:spacing w:after="0" w:line="340" w:lineRule="atLeast"/>
      <w:textAlignment w:val="center"/>
    </w:pPr>
    <w:rPr>
      <w:rFonts w:ascii="AgendaPl MediumItalic" w:hAnsi="AgendaPl MediumItalic" w:cs="AgendaPl MediumItalic"/>
      <w:i/>
      <w:iCs/>
      <w:color w:val="024DA1"/>
      <w:position w:val="2"/>
      <w:sz w:val="32"/>
      <w:szCs w:val="32"/>
    </w:rPr>
  </w:style>
  <w:style w:type="paragraph" w:customStyle="1" w:styleId="Brakstyluakapitowego">
    <w:name w:val="[Brak stylu akapitowego]"/>
    <w:rsid w:val="005F4A8F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glowkaBIALA">
    <w:name w:val="TAB_glowka_BIALA"/>
    <w:basedOn w:val="Normalny"/>
    <w:uiPriority w:val="99"/>
    <w:rsid w:val="005F4A8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PSOtxt">
    <w:name w:val="PSO txt"/>
    <w:basedOn w:val="Brakstyluakapitowego"/>
    <w:uiPriority w:val="99"/>
    <w:rsid w:val="005F4A8F"/>
    <w:pPr>
      <w:tabs>
        <w:tab w:val="left" w:pos="170"/>
      </w:tabs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SOtxt0">
    <w:name w:val="PSO txt •"/>
    <w:basedOn w:val="Brakstyluakapitowego"/>
    <w:uiPriority w:val="99"/>
    <w:rsid w:val="005F4A8F"/>
    <w:pPr>
      <w:tabs>
        <w:tab w:val="left" w:pos="170"/>
        <w:tab w:val="left" w:pos="7087"/>
      </w:tabs>
      <w:suppressAutoHyphens/>
      <w:spacing w:line="254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greckiekursywa">
    <w:name w:val="greckie kursywa"/>
    <w:uiPriority w:val="99"/>
    <w:rsid w:val="005F4A8F"/>
    <w:rPr>
      <w:rFonts w:ascii="AD SymTimes Italic" w:hAnsi="AD SymTimes Italic" w:cs="AD SymTimes Italic"/>
      <w:i/>
      <w:iCs/>
    </w:rPr>
  </w:style>
  <w:style w:type="character" w:customStyle="1" w:styleId="ProgramINDdolny">
    <w:name w:val="Program IND dolny"/>
    <w:uiPriority w:val="99"/>
    <w:rsid w:val="005F4A8F"/>
    <w:rPr>
      <w:vertAlign w:val="sub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E19F-7A85-47B7-85CA-374C86C6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11</cp:revision>
  <dcterms:created xsi:type="dcterms:W3CDTF">2015-07-28T07:03:00Z</dcterms:created>
  <dcterms:modified xsi:type="dcterms:W3CDTF">2015-07-30T06:40:00Z</dcterms:modified>
</cp:coreProperties>
</file>